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F51AD" w14:textId="3989EFB1" w:rsidR="006C4912" w:rsidRPr="000F4CB1" w:rsidRDefault="0061298B" w:rsidP="006C491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Cs/>
          <w:smallCaps/>
          <w:color w:val="A6A6A6" w:themeColor="background1" w:themeShade="A6"/>
        </w:rPr>
      </w:pPr>
      <w:r>
        <w:rPr>
          <w:rFonts w:ascii="Times New Roman" w:hAnsi="Times New Roman" w:cs="Times New Roman"/>
          <w:bCs/>
          <w:smallCaps/>
          <w:color w:val="A6A6A6" w:themeColor="background1" w:themeShade="A6"/>
        </w:rPr>
        <w:t>Maine</w:t>
      </w:r>
      <w:r w:rsidRPr="00C308F9">
        <w:rPr>
          <w:rFonts w:ascii="Times New Roman" w:hAnsi="Times New Roman" w:cs="Times New Roman"/>
          <w:bCs/>
          <w:smallCaps/>
          <w:color w:val="A6A6A6" w:themeColor="background1" w:themeShade="A6"/>
        </w:rPr>
        <w:t xml:space="preserve"> </w:t>
      </w:r>
      <w:r w:rsidR="006C4912" w:rsidRPr="00C308F9">
        <w:rPr>
          <w:rFonts w:ascii="Times New Roman" w:hAnsi="Times New Roman" w:cs="Times New Roman"/>
          <w:bCs/>
          <w:smallCaps/>
          <w:color w:val="A6A6A6" w:themeColor="background1" w:themeShade="A6"/>
        </w:rPr>
        <w:t>District Policy Exemplar</w:t>
      </w:r>
    </w:p>
    <w:p w14:paraId="5F6D418C" w14:textId="77777777" w:rsidR="006C4912" w:rsidRPr="001B6ABE" w:rsidRDefault="006C4912" w:rsidP="006C4912">
      <w:pPr>
        <w:tabs>
          <w:tab w:val="left" w:pos="9990"/>
        </w:tabs>
        <w:ind w:left="72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Policy</w:t>
      </w:r>
      <w:r w:rsidRPr="001B6ABE">
        <w:rPr>
          <w:rFonts w:ascii="Times New Roman" w:hAnsi="Times New Roman"/>
          <w:b/>
          <w:bCs/>
          <w:sz w:val="28"/>
          <w:szCs w:val="28"/>
        </w:rPr>
        <w:t xml:space="preserve">: IKF </w:t>
      </w:r>
    </w:p>
    <w:p w14:paraId="7D7880AE" w14:textId="77777777" w:rsidR="006C4912" w:rsidRPr="00C63738" w:rsidRDefault="006C4912" w:rsidP="006C4912">
      <w:pPr>
        <w:tabs>
          <w:tab w:val="left" w:pos="9990"/>
        </w:tabs>
        <w:ind w:left="720"/>
        <w:jc w:val="center"/>
        <w:rPr>
          <w:rFonts w:ascii="Times New Roman" w:hAnsi="Times New Roman"/>
          <w:b/>
          <w:bCs/>
        </w:rPr>
      </w:pPr>
    </w:p>
    <w:p w14:paraId="12ED97D6" w14:textId="77777777" w:rsidR="006C4912" w:rsidRPr="001E4B64" w:rsidRDefault="006C4912" w:rsidP="006C4912">
      <w:pPr>
        <w:tabs>
          <w:tab w:val="left" w:pos="9990"/>
        </w:tabs>
        <w:ind w:left="720"/>
        <w:jc w:val="center"/>
        <w:rPr>
          <w:rFonts w:ascii="Times New Roman" w:hAnsi="Times New Roman"/>
          <w:b/>
          <w:bCs/>
          <w:sz w:val="32"/>
          <w:szCs w:val="32"/>
        </w:rPr>
      </w:pPr>
      <w:r w:rsidRPr="001E4B64">
        <w:rPr>
          <w:rFonts w:ascii="Times New Roman" w:hAnsi="Times New Roman"/>
          <w:b/>
          <w:bCs/>
          <w:sz w:val="32"/>
          <w:szCs w:val="32"/>
        </w:rPr>
        <w:t xml:space="preserve">Western Mountains Regional School Unit No. 99 </w:t>
      </w:r>
    </w:p>
    <w:p w14:paraId="5B612986" w14:textId="77777777" w:rsidR="00C63738" w:rsidRPr="001E4B64" w:rsidRDefault="00C63738" w:rsidP="00C63738">
      <w:pPr>
        <w:tabs>
          <w:tab w:val="left" w:pos="9990"/>
        </w:tabs>
        <w:ind w:left="720"/>
        <w:jc w:val="center"/>
        <w:rPr>
          <w:rFonts w:ascii="Times New Roman" w:hAnsi="Times New Roman"/>
          <w:b/>
          <w:bCs/>
        </w:rPr>
      </w:pPr>
    </w:p>
    <w:p w14:paraId="677D3C6A" w14:textId="77777777" w:rsidR="006C4912" w:rsidRPr="00135403" w:rsidRDefault="006C4912" w:rsidP="006C4912">
      <w:pPr>
        <w:tabs>
          <w:tab w:val="left" w:pos="9990"/>
        </w:tabs>
        <w:ind w:left="720"/>
        <w:jc w:val="center"/>
        <w:rPr>
          <w:rFonts w:ascii="Times New Roman" w:hAnsi="Times New Roman"/>
          <w:b/>
          <w:bCs/>
          <w:sz w:val="28"/>
          <w:szCs w:val="28"/>
        </w:rPr>
      </w:pPr>
      <w:r w:rsidRPr="001E4B64">
        <w:rPr>
          <w:rFonts w:ascii="Times New Roman" w:hAnsi="Times New Roman"/>
          <w:b/>
          <w:bCs/>
          <w:sz w:val="28"/>
          <w:szCs w:val="28"/>
        </w:rPr>
        <w:t>Graduation Requirements</w:t>
      </w:r>
    </w:p>
    <w:p w14:paraId="4A83916A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</w:p>
    <w:p w14:paraId="346E605B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1B6ABE">
        <w:rPr>
          <w:rFonts w:ascii="Times New Roman" w:hAnsi="Times New Roman"/>
        </w:rPr>
        <w:t xml:space="preserve">warding a high school diploma based on the accumulation of credits </w:t>
      </w:r>
      <w:r>
        <w:rPr>
          <w:rFonts w:ascii="Times New Roman" w:hAnsi="Times New Roman"/>
        </w:rPr>
        <w:t>earned for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passing</w:t>
      </w:r>
      <w:r w:rsidRPr="001B6ABE">
        <w:rPr>
          <w:rFonts w:ascii="Times New Roman" w:hAnsi="Times New Roman"/>
        </w:rPr>
        <w:t xml:space="preserve"> courses </w:t>
      </w:r>
      <w:r>
        <w:rPr>
          <w:rFonts w:ascii="Times New Roman" w:hAnsi="Times New Roman"/>
        </w:rPr>
        <w:t>has been a long</w:t>
      </w:r>
      <w:r w:rsidRPr="001B6ABE">
        <w:rPr>
          <w:rFonts w:ascii="Times New Roman" w:hAnsi="Times New Roman"/>
        </w:rPr>
        <w:t>standing practice in Am</w:t>
      </w:r>
      <w:r>
        <w:rPr>
          <w:rFonts w:ascii="Times New Roman" w:hAnsi="Times New Roman"/>
        </w:rPr>
        <w:t>erican high schools, but this system</w:t>
      </w:r>
      <w:r w:rsidRPr="001B6ABE">
        <w:rPr>
          <w:rFonts w:ascii="Times New Roman" w:hAnsi="Times New Roman"/>
        </w:rPr>
        <w:t xml:space="preserve"> has not ensured </w:t>
      </w:r>
      <w:r>
        <w:rPr>
          <w:rFonts w:ascii="Times New Roman" w:hAnsi="Times New Roman"/>
        </w:rPr>
        <w:t>that students meet high academic standards and demonstrate proficiency</w:t>
      </w:r>
      <w:r w:rsidRPr="001B6A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Consequently</w:t>
      </w:r>
      <w:r w:rsidRPr="001B6ABE">
        <w:rPr>
          <w:rFonts w:ascii="Times New Roman" w:hAnsi="Times New Roman"/>
        </w:rPr>
        <w:t xml:space="preserve">, many </w:t>
      </w:r>
      <w:r>
        <w:rPr>
          <w:rFonts w:ascii="Times New Roman" w:hAnsi="Times New Roman"/>
        </w:rPr>
        <w:t>graduates leave high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school un</w:t>
      </w:r>
      <w:r w:rsidRPr="001B6ABE">
        <w:rPr>
          <w:rFonts w:ascii="Times New Roman" w:hAnsi="Times New Roman"/>
        </w:rPr>
        <w:t xml:space="preserve">prepared </w:t>
      </w:r>
      <w:r>
        <w:rPr>
          <w:rFonts w:ascii="Times New Roman" w:hAnsi="Times New Roman"/>
        </w:rPr>
        <w:t xml:space="preserve">to succeed in </w:t>
      </w:r>
      <w:r w:rsidRPr="001B6ABE">
        <w:rPr>
          <w:rFonts w:ascii="Times New Roman" w:hAnsi="Times New Roman"/>
        </w:rPr>
        <w:t>postsecondary</w:t>
      </w:r>
      <w:r>
        <w:rPr>
          <w:rFonts w:ascii="Times New Roman" w:hAnsi="Times New Roman"/>
        </w:rPr>
        <w:t xml:space="preserve"> education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modern careers</w:t>
      </w:r>
      <w:r w:rsidRPr="001B6ABE">
        <w:rPr>
          <w:rFonts w:ascii="Times New Roman" w:hAnsi="Times New Roman"/>
        </w:rPr>
        <w:t>.</w:t>
      </w:r>
    </w:p>
    <w:p w14:paraId="09735C87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29B155E0" w14:textId="3D61D356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ensure that all students graduate from our schools with the knowledge, skills, and work habits they will need in adult life</w:t>
      </w:r>
      <w:r w:rsidRPr="001B6ABE">
        <w:rPr>
          <w:rFonts w:ascii="Times New Roman" w:hAnsi="Times New Roman"/>
        </w:rPr>
        <w:t>, the Western Mountains</w:t>
      </w:r>
      <w:r>
        <w:rPr>
          <w:rFonts w:ascii="Times New Roman" w:hAnsi="Times New Roman"/>
        </w:rPr>
        <w:t xml:space="preserve"> Regional S</w:t>
      </w:r>
      <w:r w:rsidRPr="001B6ABE">
        <w:rPr>
          <w:rFonts w:ascii="Times New Roman" w:hAnsi="Times New Roman"/>
        </w:rPr>
        <w:t xml:space="preserve">chool District has adopted a </w:t>
      </w:r>
      <w:r>
        <w:rPr>
          <w:rFonts w:ascii="Times New Roman" w:hAnsi="Times New Roman"/>
        </w:rPr>
        <w:t>proficiency-based</w:t>
      </w:r>
      <w:r w:rsidRPr="001B6ABE">
        <w:rPr>
          <w:rFonts w:ascii="Times New Roman" w:hAnsi="Times New Roman"/>
        </w:rPr>
        <w:t xml:space="preserve"> system of </w:t>
      </w:r>
      <w:r>
        <w:rPr>
          <w:rFonts w:ascii="Times New Roman" w:hAnsi="Times New Roman"/>
        </w:rPr>
        <w:t xml:space="preserve">teaching, </w:t>
      </w:r>
      <w:r w:rsidRPr="001B6ABE">
        <w:rPr>
          <w:rFonts w:ascii="Times New Roman" w:hAnsi="Times New Roman"/>
        </w:rPr>
        <w:t>learning</w:t>
      </w:r>
      <w:r>
        <w:rPr>
          <w:rFonts w:ascii="Times New Roman" w:hAnsi="Times New Roman"/>
        </w:rPr>
        <w:t xml:space="preserve">, promotion, and graduation. </w:t>
      </w:r>
      <w:r w:rsidRPr="001E4B64">
        <w:rPr>
          <w:rFonts w:ascii="Times New Roman" w:hAnsi="Times New Roman"/>
        </w:rPr>
        <w:t>Beginning with East High School Class of 201</w:t>
      </w:r>
      <w:r w:rsidR="005D7B52" w:rsidRPr="001E4B64">
        <w:rPr>
          <w:rFonts w:ascii="Times New Roman" w:hAnsi="Times New Roman"/>
        </w:rPr>
        <w:t>9</w:t>
      </w:r>
      <w:r w:rsidRPr="001E4B64">
        <w:rPr>
          <w:rFonts w:ascii="Times New Roman" w:hAnsi="Times New Roman"/>
        </w:rPr>
        <w:t>,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all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students </w:t>
      </w:r>
      <w:r w:rsidRPr="001B6ABE">
        <w:rPr>
          <w:rFonts w:ascii="Times New Roman" w:hAnsi="Times New Roman"/>
        </w:rPr>
        <w:t xml:space="preserve">will need to demonstrate </w:t>
      </w:r>
      <w:r>
        <w:rPr>
          <w:rFonts w:ascii="Times New Roman" w:hAnsi="Times New Roman"/>
        </w:rPr>
        <w:t>achievement of all cross-curricular and content-area graduation standards before receiving a high school diploma. These new graduation requirements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will ensure that each student </w:t>
      </w:r>
      <w:r w:rsidRPr="001B6ABE">
        <w:rPr>
          <w:rFonts w:ascii="Times New Roman" w:hAnsi="Times New Roman"/>
        </w:rPr>
        <w:t xml:space="preserve">provides evidence that </w:t>
      </w:r>
      <w:r>
        <w:rPr>
          <w:rFonts w:ascii="Times New Roman" w:hAnsi="Times New Roman"/>
        </w:rPr>
        <w:t>they have achieved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expected learning standards, and acquired the knowledge, skills, and work habits that will prepare them for </w:t>
      </w:r>
      <w:r w:rsidRPr="001B6ABE">
        <w:rPr>
          <w:rFonts w:ascii="Times New Roman" w:hAnsi="Times New Roman"/>
        </w:rPr>
        <w:t>postsecondary</w:t>
      </w:r>
      <w:r>
        <w:rPr>
          <w:rFonts w:ascii="Times New Roman" w:hAnsi="Times New Roman"/>
        </w:rPr>
        <w:t xml:space="preserve"> education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modern careers</w:t>
      </w:r>
      <w:r w:rsidRPr="001B6ABE">
        <w:rPr>
          <w:rFonts w:ascii="Times New Roman" w:hAnsi="Times New Roman"/>
        </w:rPr>
        <w:t>.</w:t>
      </w:r>
    </w:p>
    <w:p w14:paraId="13383A02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6F162B13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district’s </w:t>
      </w:r>
      <w:r w:rsidRPr="001B6ABE">
        <w:rPr>
          <w:rFonts w:ascii="Times New Roman" w:hAnsi="Times New Roman"/>
        </w:rPr>
        <w:t>proficiency-based diploma system</w:t>
      </w:r>
      <w:r>
        <w:rPr>
          <w:rFonts w:ascii="Times New Roman" w:hAnsi="Times New Roman"/>
        </w:rPr>
        <w:t xml:space="preserve"> also requires our schools and educators to provide the interventions, support systems</w:t>
      </w:r>
      <w:r w:rsidRPr="001B6ABE">
        <w:rPr>
          <w:rFonts w:ascii="Times New Roman" w:hAnsi="Times New Roman"/>
        </w:rPr>
        <w:t xml:space="preserve">, and </w:t>
      </w:r>
      <w:r>
        <w:rPr>
          <w:rFonts w:ascii="Times New Roman" w:hAnsi="Times New Roman"/>
        </w:rPr>
        <w:t>personalized-</w:t>
      </w:r>
      <w:r w:rsidRPr="001B6ABE">
        <w:rPr>
          <w:rFonts w:ascii="Times New Roman" w:hAnsi="Times New Roman"/>
        </w:rPr>
        <w:t xml:space="preserve">learning pathways </w:t>
      </w:r>
      <w:r>
        <w:rPr>
          <w:rFonts w:ascii="Times New Roman" w:hAnsi="Times New Roman"/>
        </w:rPr>
        <w:t>that each student needs to meet the expected standards and graduate college and career ready</w:t>
      </w:r>
      <w:r w:rsidRPr="001B6ABE">
        <w:rPr>
          <w:rFonts w:ascii="Times New Roman" w:hAnsi="Times New Roman"/>
        </w:rPr>
        <w:t>.</w:t>
      </w:r>
    </w:p>
    <w:p w14:paraId="788AE863" w14:textId="77777777" w:rsidR="001A7A06" w:rsidRDefault="001A7A06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040218ED" w14:textId="59A16248" w:rsidR="001A7A06" w:rsidRPr="0062485D" w:rsidRDefault="001A7A06" w:rsidP="0062485D">
      <w:pPr>
        <w:tabs>
          <w:tab w:val="left" w:pos="9990"/>
        </w:tabs>
        <w:ind w:left="1440" w:right="720"/>
        <w:rPr>
          <w:rFonts w:ascii="Times New Roman" w:hAnsi="Times New Roman"/>
          <w:color w:val="800000"/>
        </w:rPr>
      </w:pPr>
      <w:r w:rsidRPr="001E4B64">
        <w:rPr>
          <w:rFonts w:ascii="Times New Roman" w:hAnsi="Times New Roman"/>
          <w:b/>
          <w:color w:val="800000"/>
        </w:rPr>
        <w:t>NOTE</w:t>
      </w:r>
      <w:r w:rsidRPr="001E4B64">
        <w:rPr>
          <w:rFonts w:ascii="Times New Roman" w:hAnsi="Times New Roman"/>
          <w:color w:val="800000"/>
        </w:rPr>
        <w:t>: While this policy is written to align with State of Maine graduation requirements and standards, the language and general format can be adapted for other states.</w:t>
      </w:r>
    </w:p>
    <w:p w14:paraId="407F7BA0" w14:textId="77777777" w:rsidR="006C4912" w:rsidRDefault="006C4912" w:rsidP="006C4912">
      <w:pPr>
        <w:tabs>
          <w:tab w:val="left" w:pos="9990"/>
        </w:tabs>
        <w:rPr>
          <w:rFonts w:ascii="Times New Roman" w:hAnsi="Times New Roman"/>
        </w:rPr>
      </w:pPr>
    </w:p>
    <w:p w14:paraId="75B68F8D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1B6ABE">
        <w:rPr>
          <w:rFonts w:ascii="Times New Roman" w:hAnsi="Times New Roman"/>
          <w:b/>
        </w:rPr>
        <w:t>Communicating Graduation Requirements</w:t>
      </w:r>
    </w:p>
    <w:p w14:paraId="77ADF9AC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To ensure that every student and family has the information and resources they need to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appropriately plan and sequence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the student’s educational decisions, our schools, educators, and staff will clearly and consistently communicate—prior to entering high school and throughout the student’s educational career—the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graduation </w:t>
      </w:r>
      <w:r w:rsidRPr="001B6ABE">
        <w:rPr>
          <w:rFonts w:ascii="Times New Roman" w:hAnsi="Times New Roman"/>
        </w:rPr>
        <w:t xml:space="preserve">standards </w:t>
      </w:r>
      <w:r>
        <w:rPr>
          <w:rFonts w:ascii="Times New Roman" w:hAnsi="Times New Roman"/>
        </w:rPr>
        <w:t>and diploma requirements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that must be met to earn a high school diploma.</w:t>
      </w:r>
    </w:p>
    <w:p w14:paraId="68503996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68BE244E" w14:textId="6292E190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S</w:t>
      </w:r>
      <w:r w:rsidRPr="001B6ABE">
        <w:rPr>
          <w:rFonts w:ascii="Times New Roman" w:hAnsi="Times New Roman"/>
        </w:rPr>
        <w:t xml:space="preserve">uperintendent, through the high school principal or other designee, shall be responsible for </w:t>
      </w:r>
      <w:r>
        <w:rPr>
          <w:rFonts w:ascii="Times New Roman" w:hAnsi="Times New Roman"/>
        </w:rPr>
        <w:t>ensuring that</w:t>
      </w:r>
      <w:r w:rsidRPr="001B6ABE">
        <w:rPr>
          <w:rFonts w:ascii="Times New Roman" w:hAnsi="Times New Roman"/>
        </w:rPr>
        <w:t xml:space="preserve"> accurate</w:t>
      </w:r>
      <w:r>
        <w:rPr>
          <w:rFonts w:ascii="Times New Roman" w:hAnsi="Times New Roman"/>
        </w:rPr>
        <w:t>, up-to-date</w:t>
      </w:r>
      <w:r w:rsidRPr="001B6ABE">
        <w:rPr>
          <w:rFonts w:ascii="Times New Roman" w:hAnsi="Times New Roman"/>
        </w:rPr>
        <w:t xml:space="preserve"> information concerning </w:t>
      </w:r>
      <w:r>
        <w:rPr>
          <w:rFonts w:ascii="Times New Roman" w:hAnsi="Times New Roman"/>
        </w:rPr>
        <w:t xml:space="preserve">all graduation standards and </w:t>
      </w:r>
      <w:r w:rsidRPr="001B6ABE">
        <w:rPr>
          <w:rFonts w:ascii="Times New Roman" w:hAnsi="Times New Roman"/>
        </w:rPr>
        <w:t>diploma requirements</w:t>
      </w:r>
      <w:r>
        <w:rPr>
          <w:rFonts w:ascii="Times New Roman" w:hAnsi="Times New Roman"/>
        </w:rPr>
        <w:t xml:space="preserve"> are (1) readily</w:t>
      </w:r>
      <w:r w:rsidRPr="001B6ABE">
        <w:rPr>
          <w:rFonts w:ascii="Times New Roman" w:hAnsi="Times New Roman"/>
        </w:rPr>
        <w:t xml:space="preserve"> available </w:t>
      </w:r>
      <w:r>
        <w:rPr>
          <w:rFonts w:ascii="Times New Roman" w:hAnsi="Times New Roman"/>
        </w:rPr>
        <w:t>to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all </w:t>
      </w:r>
      <w:r w:rsidRPr="001B6ABE">
        <w:rPr>
          <w:rFonts w:ascii="Times New Roman" w:hAnsi="Times New Roman"/>
        </w:rPr>
        <w:t>incoming</w:t>
      </w:r>
      <w:r>
        <w:rPr>
          <w:rFonts w:ascii="Times New Roman" w:hAnsi="Times New Roman"/>
        </w:rPr>
        <w:t xml:space="preserve"> </w:t>
      </w:r>
      <w:r w:rsidRPr="001B6ABE">
        <w:rPr>
          <w:rFonts w:ascii="Times New Roman" w:hAnsi="Times New Roman"/>
        </w:rPr>
        <w:t xml:space="preserve">students and their </w:t>
      </w:r>
      <w:r>
        <w:rPr>
          <w:rFonts w:ascii="Times New Roman" w:hAnsi="Times New Roman"/>
        </w:rPr>
        <w:t>families</w:t>
      </w:r>
      <w:r w:rsidRPr="001B6ABE">
        <w:rPr>
          <w:rFonts w:ascii="Times New Roman" w:hAnsi="Times New Roman"/>
        </w:rPr>
        <w:t xml:space="preserve"> in the spring </w:t>
      </w:r>
      <w:r>
        <w:rPr>
          <w:rFonts w:ascii="Times New Roman" w:hAnsi="Times New Roman"/>
        </w:rPr>
        <w:t>preceding</w:t>
      </w:r>
      <w:r w:rsidRPr="001B6ABE">
        <w:rPr>
          <w:rFonts w:ascii="Times New Roman" w:hAnsi="Times New Roman"/>
        </w:rPr>
        <w:t xml:space="preserve"> the start of </w:t>
      </w:r>
      <w:r>
        <w:rPr>
          <w:rFonts w:ascii="Times New Roman" w:hAnsi="Times New Roman"/>
        </w:rPr>
        <w:t>each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school year, and (2) published</w:t>
      </w:r>
      <w:r w:rsidRPr="00E343DB">
        <w:rPr>
          <w:rFonts w:ascii="Times New Roman" w:hAnsi="Times New Roman"/>
        </w:rPr>
        <w:t xml:space="preserve"> </w:t>
      </w:r>
      <w:r w:rsidRPr="001B6ABE">
        <w:rPr>
          <w:rFonts w:ascii="Times New Roman" w:hAnsi="Times New Roman"/>
        </w:rPr>
        <w:t>on the district</w:t>
      </w:r>
      <w:r>
        <w:rPr>
          <w:rFonts w:ascii="Times New Roman" w:hAnsi="Times New Roman"/>
        </w:rPr>
        <w:t xml:space="preserve"> and high school</w:t>
      </w:r>
      <w:r w:rsidRPr="001B6ABE">
        <w:rPr>
          <w:rFonts w:ascii="Times New Roman" w:hAnsi="Times New Roman"/>
        </w:rPr>
        <w:t xml:space="preserve"> website</w:t>
      </w:r>
      <w:r>
        <w:rPr>
          <w:rFonts w:ascii="Times New Roman" w:hAnsi="Times New Roman"/>
        </w:rPr>
        <w:t xml:space="preserve">s. A detailed guide to </w:t>
      </w:r>
      <w:r w:rsidR="001A0EDE">
        <w:rPr>
          <w:rFonts w:ascii="Times New Roman" w:hAnsi="Times New Roman"/>
        </w:rPr>
        <w:t>graduation</w:t>
      </w:r>
      <w:r>
        <w:rPr>
          <w:rFonts w:ascii="Times New Roman" w:hAnsi="Times New Roman"/>
        </w:rPr>
        <w:t xml:space="preserve"> standards,</w:t>
      </w:r>
      <w:r w:rsidRPr="004D62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academic expectations, and diploma</w:t>
      </w:r>
      <w:r w:rsidRPr="001B6ABE">
        <w:rPr>
          <w:rFonts w:ascii="Times New Roman" w:hAnsi="Times New Roman"/>
        </w:rPr>
        <w:t xml:space="preserve"> requirements will be dis</w:t>
      </w:r>
      <w:r>
        <w:rPr>
          <w:rFonts w:ascii="Times New Roman" w:hAnsi="Times New Roman"/>
        </w:rPr>
        <w:t>seminated to all incoming ninth-</w:t>
      </w:r>
      <w:r w:rsidRPr="001B6ABE">
        <w:rPr>
          <w:rFonts w:ascii="Times New Roman" w:hAnsi="Times New Roman"/>
        </w:rPr>
        <w:t>grade students at the time of course selection. This policy will also be referenced in each edition of the high school student handbook and on the district</w:t>
      </w:r>
      <w:r>
        <w:rPr>
          <w:rFonts w:ascii="Times New Roman" w:hAnsi="Times New Roman"/>
        </w:rPr>
        <w:t xml:space="preserve"> and high school</w:t>
      </w:r>
      <w:r w:rsidRPr="001B6ABE">
        <w:rPr>
          <w:rFonts w:ascii="Times New Roman" w:hAnsi="Times New Roman"/>
        </w:rPr>
        <w:t xml:space="preserve"> website</w:t>
      </w:r>
      <w:r>
        <w:rPr>
          <w:rFonts w:ascii="Times New Roman" w:hAnsi="Times New Roman"/>
        </w:rPr>
        <w:t>s</w:t>
      </w:r>
      <w:r w:rsidRPr="001B6ABE">
        <w:rPr>
          <w:rFonts w:ascii="Times New Roman" w:hAnsi="Times New Roman"/>
        </w:rPr>
        <w:t xml:space="preserve">. </w:t>
      </w:r>
    </w:p>
    <w:p w14:paraId="6183A4FE" w14:textId="77777777" w:rsidR="006C4912" w:rsidRDefault="006C4912" w:rsidP="006C4912">
      <w:pPr>
        <w:tabs>
          <w:tab w:val="left" w:pos="9990"/>
        </w:tabs>
        <w:rPr>
          <w:rFonts w:ascii="Times New Roman" w:hAnsi="Times New Roman"/>
        </w:rPr>
      </w:pPr>
    </w:p>
    <w:p w14:paraId="125D8A41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As soon as it is </w:t>
      </w:r>
      <w:r w:rsidRPr="001B6ABE">
        <w:rPr>
          <w:rFonts w:ascii="Times New Roman" w:hAnsi="Times New Roman"/>
        </w:rPr>
        <w:t>practical</w:t>
      </w:r>
      <w:r>
        <w:rPr>
          <w:rFonts w:ascii="Times New Roman" w:hAnsi="Times New Roman"/>
        </w:rPr>
        <w:t xml:space="preserve"> and feasible,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</w:t>
      </w:r>
      <w:r w:rsidRPr="001B6ABE">
        <w:rPr>
          <w:rFonts w:ascii="Times New Roman" w:hAnsi="Times New Roman"/>
        </w:rPr>
        <w:t>he B</w:t>
      </w:r>
      <w:r>
        <w:rPr>
          <w:rFonts w:ascii="Times New Roman" w:hAnsi="Times New Roman"/>
        </w:rPr>
        <w:t xml:space="preserve">oard expects the Superintendent or </w:t>
      </w:r>
      <w:r w:rsidRPr="001B6ABE">
        <w:rPr>
          <w:rFonts w:ascii="Times New Roman" w:hAnsi="Times New Roman"/>
        </w:rPr>
        <w:t>designee to inform</w:t>
      </w:r>
      <w:r>
        <w:rPr>
          <w:rFonts w:ascii="Times New Roman" w:hAnsi="Times New Roman"/>
        </w:rPr>
        <w:t xml:space="preserve"> all</w:t>
      </w:r>
      <w:r w:rsidRPr="001B6ABE">
        <w:rPr>
          <w:rFonts w:ascii="Times New Roman" w:hAnsi="Times New Roman"/>
        </w:rPr>
        <w:t xml:space="preserve"> students and </w:t>
      </w:r>
      <w:r>
        <w:rPr>
          <w:rFonts w:ascii="Times New Roman" w:hAnsi="Times New Roman"/>
        </w:rPr>
        <w:t>their families</w:t>
      </w:r>
      <w:r w:rsidRPr="001B6ABE">
        <w:rPr>
          <w:rFonts w:ascii="Times New Roman" w:hAnsi="Times New Roman"/>
        </w:rPr>
        <w:t xml:space="preserve"> of any </w:t>
      </w:r>
      <w:r>
        <w:rPr>
          <w:rFonts w:ascii="Times New Roman" w:hAnsi="Times New Roman"/>
        </w:rPr>
        <w:t>modifications made to the district’s graduation requirements, which extends to all applicable changes in relevant state law, rules, or regulations.</w:t>
      </w:r>
    </w:p>
    <w:p w14:paraId="298D9B42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3889FCEE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 xml:space="preserve">The Board has approved the following schedule of minimum requirements for graduation, which </w:t>
      </w:r>
      <w:r>
        <w:rPr>
          <w:rFonts w:ascii="Times New Roman" w:hAnsi="Times New Roman"/>
        </w:rPr>
        <w:t>encompasses</w:t>
      </w:r>
      <w:r w:rsidRPr="001B6ABE">
        <w:rPr>
          <w:rFonts w:ascii="Times New Roman" w:hAnsi="Times New Roman"/>
        </w:rPr>
        <w:t xml:space="preserve"> minimum </w:t>
      </w:r>
      <w:r>
        <w:rPr>
          <w:rFonts w:ascii="Times New Roman" w:hAnsi="Times New Roman"/>
        </w:rPr>
        <w:t xml:space="preserve">graduation </w:t>
      </w:r>
      <w:r w:rsidRPr="001B6ABE">
        <w:rPr>
          <w:rFonts w:ascii="Times New Roman" w:hAnsi="Times New Roman"/>
        </w:rPr>
        <w:t>r</w:t>
      </w:r>
      <w:r>
        <w:rPr>
          <w:rFonts w:ascii="Times New Roman" w:hAnsi="Times New Roman"/>
        </w:rPr>
        <w:t>equirements specified by the state and described in relevant laws, rules, and regulations</w:t>
      </w:r>
      <w:r w:rsidRPr="001B6ABE">
        <w:rPr>
          <w:rFonts w:ascii="Times New Roman" w:hAnsi="Times New Roman"/>
        </w:rPr>
        <w:t>. The Board is aware that current law and reg</w:t>
      </w:r>
      <w:r>
        <w:rPr>
          <w:rFonts w:ascii="Times New Roman" w:hAnsi="Times New Roman"/>
        </w:rPr>
        <w:t>ulations are subject to change.</w:t>
      </w:r>
    </w:p>
    <w:p w14:paraId="20B91B04" w14:textId="77777777" w:rsidR="006C4912" w:rsidRPr="001B6ABE" w:rsidRDefault="006C4912" w:rsidP="006C4912">
      <w:pPr>
        <w:tabs>
          <w:tab w:val="left" w:pos="9990"/>
        </w:tabs>
        <w:rPr>
          <w:rFonts w:ascii="Times New Roman" w:hAnsi="Times New Roman"/>
        </w:rPr>
      </w:pPr>
    </w:p>
    <w:p w14:paraId="784E3926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1B6ABE">
        <w:rPr>
          <w:rFonts w:ascii="Times New Roman" w:hAnsi="Times New Roman"/>
          <w:b/>
        </w:rPr>
        <w:t>Academic Requirements for Gradua</w:t>
      </w:r>
      <w:r>
        <w:rPr>
          <w:rFonts w:ascii="Times New Roman" w:hAnsi="Times New Roman"/>
          <w:b/>
        </w:rPr>
        <w:t>tion</w:t>
      </w:r>
    </w:p>
    <w:p w14:paraId="6BF358B1" w14:textId="6D78226B" w:rsidR="006C4912" w:rsidRPr="001E4B64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E4B64">
        <w:rPr>
          <w:rFonts w:ascii="Times New Roman" w:hAnsi="Times New Roman"/>
        </w:rPr>
        <w:t xml:space="preserve">For the East High School classes of </w:t>
      </w:r>
      <w:r w:rsidR="002C0843" w:rsidRPr="001E4B64">
        <w:rPr>
          <w:rFonts w:ascii="Times New Roman" w:hAnsi="Times New Roman"/>
        </w:rPr>
        <w:t>2016</w:t>
      </w:r>
      <w:r w:rsidRPr="001E4B64">
        <w:rPr>
          <w:rFonts w:ascii="Times New Roman" w:hAnsi="Times New Roman"/>
        </w:rPr>
        <w:t>–201</w:t>
      </w:r>
      <w:r w:rsidR="002C0843" w:rsidRPr="001E4B64">
        <w:rPr>
          <w:rFonts w:ascii="Times New Roman" w:hAnsi="Times New Roman"/>
        </w:rPr>
        <w:t>8</w:t>
      </w:r>
      <w:r w:rsidRPr="001E4B64">
        <w:rPr>
          <w:rFonts w:ascii="Times New Roman" w:hAnsi="Times New Roman"/>
        </w:rPr>
        <w:t>, the following graduation requirements remain in effect:</w:t>
      </w:r>
    </w:p>
    <w:p w14:paraId="719E8219" w14:textId="77777777" w:rsidR="006C4912" w:rsidRPr="001726DE" w:rsidRDefault="006C4912" w:rsidP="006C4912">
      <w:pPr>
        <w:tabs>
          <w:tab w:val="left" w:pos="9990"/>
        </w:tabs>
        <w:ind w:left="720"/>
        <w:rPr>
          <w:rFonts w:ascii="Times New Roman" w:hAnsi="Times New Roman"/>
          <w:highlight w:val="yellow"/>
        </w:rPr>
      </w:pPr>
    </w:p>
    <w:p w14:paraId="68F1E666" w14:textId="1DB29484" w:rsidR="006C4912" w:rsidRPr="001E4B64" w:rsidRDefault="006C4912" w:rsidP="006C4912">
      <w:pPr>
        <w:tabs>
          <w:tab w:val="left" w:pos="9990"/>
        </w:tabs>
        <w:ind w:left="1440" w:right="720"/>
        <w:rPr>
          <w:rFonts w:ascii="Times New Roman" w:hAnsi="Times New Roman"/>
          <w:color w:val="800000"/>
        </w:rPr>
      </w:pPr>
      <w:r w:rsidRPr="001E4B64">
        <w:rPr>
          <w:rFonts w:ascii="Times New Roman" w:hAnsi="Times New Roman"/>
          <w:b/>
          <w:color w:val="800000"/>
        </w:rPr>
        <w:t>NOTE</w:t>
      </w:r>
      <w:r w:rsidR="00AD274A" w:rsidRPr="001E4B64">
        <w:rPr>
          <w:rFonts w:ascii="Times New Roman" w:hAnsi="Times New Roman"/>
          <w:color w:val="800000"/>
        </w:rPr>
        <w:t>: In this section, s</w:t>
      </w:r>
      <w:r w:rsidRPr="001E4B64">
        <w:rPr>
          <w:rFonts w:ascii="Times New Roman" w:hAnsi="Times New Roman"/>
          <w:color w:val="800000"/>
        </w:rPr>
        <w:t xml:space="preserve">chool districts </w:t>
      </w:r>
      <w:r w:rsidR="00AD274A" w:rsidRPr="001E4B64">
        <w:rPr>
          <w:rFonts w:ascii="Times New Roman" w:hAnsi="Times New Roman"/>
          <w:color w:val="800000"/>
        </w:rPr>
        <w:t xml:space="preserve">will </w:t>
      </w:r>
      <w:r w:rsidR="00B774D3" w:rsidRPr="001E4B64">
        <w:rPr>
          <w:rFonts w:ascii="Times New Roman" w:hAnsi="Times New Roman"/>
          <w:color w:val="800000"/>
        </w:rPr>
        <w:t xml:space="preserve">describe </w:t>
      </w:r>
      <w:r w:rsidRPr="001E4B64">
        <w:rPr>
          <w:rFonts w:ascii="Times New Roman" w:hAnsi="Times New Roman"/>
          <w:color w:val="800000"/>
        </w:rPr>
        <w:t xml:space="preserve">their </w:t>
      </w:r>
      <w:r w:rsidR="00B774D3" w:rsidRPr="001E4B64">
        <w:rPr>
          <w:rFonts w:ascii="Times New Roman" w:hAnsi="Times New Roman"/>
          <w:color w:val="800000"/>
        </w:rPr>
        <w:t>current</w:t>
      </w:r>
      <w:r w:rsidRPr="001E4B64">
        <w:rPr>
          <w:rFonts w:ascii="Times New Roman" w:hAnsi="Times New Roman"/>
          <w:color w:val="800000"/>
        </w:rPr>
        <w:t xml:space="preserve"> graduation requirements, by class, as a transitional policy that will be phased out beginning with the Class of 2018</w:t>
      </w:r>
      <w:r w:rsidR="00AD274A" w:rsidRPr="001E4B64">
        <w:rPr>
          <w:rFonts w:ascii="Times New Roman" w:hAnsi="Times New Roman"/>
          <w:color w:val="800000"/>
        </w:rPr>
        <w:t xml:space="preserve"> (state statute requires proficiency-based graduation to be </w:t>
      </w:r>
      <w:r w:rsidR="00657F14" w:rsidRPr="001E4B64">
        <w:rPr>
          <w:rFonts w:ascii="Times New Roman" w:hAnsi="Times New Roman"/>
          <w:color w:val="800000"/>
        </w:rPr>
        <w:t>implemented</w:t>
      </w:r>
      <w:r w:rsidR="002C0843" w:rsidRPr="001E4B64">
        <w:rPr>
          <w:rFonts w:ascii="Times New Roman" w:hAnsi="Times New Roman"/>
          <w:color w:val="800000"/>
        </w:rPr>
        <w:t xml:space="preserve"> no later than th</w:t>
      </w:r>
      <w:r w:rsidR="00BA6229" w:rsidRPr="001E4B64">
        <w:rPr>
          <w:rFonts w:ascii="Times New Roman" w:hAnsi="Times New Roman"/>
          <w:color w:val="800000"/>
        </w:rPr>
        <w:t>e class of 2021</w:t>
      </w:r>
      <w:r w:rsidR="004E2D64" w:rsidRPr="001E4B64">
        <w:rPr>
          <w:rFonts w:ascii="Times New Roman" w:hAnsi="Times New Roman"/>
          <w:color w:val="800000"/>
        </w:rPr>
        <w:t>)</w:t>
      </w:r>
      <w:r w:rsidR="00BA6229" w:rsidRPr="001E4B64">
        <w:rPr>
          <w:rFonts w:ascii="Times New Roman" w:hAnsi="Times New Roman"/>
          <w:color w:val="800000"/>
        </w:rPr>
        <w:t>. Depending on the implementation schedule, districts</w:t>
      </w:r>
      <w:r w:rsidR="002C0843" w:rsidRPr="001E4B64">
        <w:rPr>
          <w:rFonts w:ascii="Times New Roman" w:hAnsi="Times New Roman"/>
          <w:color w:val="800000"/>
        </w:rPr>
        <w:t xml:space="preserve"> will need to adjust dates throughout this </w:t>
      </w:r>
      <w:r w:rsidR="009A046A" w:rsidRPr="001E4B64">
        <w:rPr>
          <w:rFonts w:ascii="Times New Roman" w:hAnsi="Times New Roman"/>
          <w:color w:val="800000"/>
        </w:rPr>
        <w:t>exemplar</w:t>
      </w:r>
      <w:r w:rsidR="002C0843" w:rsidRPr="001E4B64">
        <w:rPr>
          <w:rFonts w:ascii="Times New Roman" w:hAnsi="Times New Roman"/>
          <w:color w:val="800000"/>
        </w:rPr>
        <w:t xml:space="preserve"> policy. </w:t>
      </w:r>
    </w:p>
    <w:p w14:paraId="2320D7DC" w14:textId="77777777" w:rsidR="006C4912" w:rsidRPr="001E4B64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3E05CF9D" w14:textId="0A951B71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E4B64">
        <w:rPr>
          <w:rFonts w:ascii="Times New Roman" w:hAnsi="Times New Roman"/>
        </w:rPr>
        <w:t>Commencing with the Class of 201</w:t>
      </w:r>
      <w:r w:rsidR="006F3AE4" w:rsidRPr="001E4B64">
        <w:rPr>
          <w:rFonts w:ascii="Times New Roman" w:hAnsi="Times New Roman"/>
        </w:rPr>
        <w:t>9</w:t>
      </w:r>
      <w:r w:rsidRPr="001E4B64">
        <w:rPr>
          <w:rFonts w:ascii="Times New Roman" w:hAnsi="Times New Roman"/>
        </w:rPr>
        <w:t>, all students attending East High School must meet the following graduation requirements:</w:t>
      </w:r>
    </w:p>
    <w:p w14:paraId="7FFA98D1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4BC58183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B1</w:t>
      </w:r>
      <w:r w:rsidRPr="001B6A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All students </w:t>
      </w:r>
      <w:r w:rsidRPr="001B6ABE">
        <w:rPr>
          <w:rFonts w:ascii="Times New Roman" w:hAnsi="Times New Roman"/>
        </w:rPr>
        <w:t xml:space="preserve">will demonstrate </w:t>
      </w:r>
      <w:r>
        <w:rPr>
          <w:rFonts w:ascii="Times New Roman" w:hAnsi="Times New Roman"/>
        </w:rPr>
        <w:t>that they have achieved proficiency in the content-area graduation standards</w:t>
      </w:r>
      <w:r w:rsidRPr="001B6ABE">
        <w:rPr>
          <w:rFonts w:ascii="Times New Roman" w:hAnsi="Times New Roman"/>
        </w:rPr>
        <w:t xml:space="preserve"> of the Maine Learning Results. Meeting the</w:t>
      </w:r>
      <w:r>
        <w:rPr>
          <w:rFonts w:ascii="Times New Roman" w:hAnsi="Times New Roman"/>
        </w:rPr>
        <w:t xml:space="preserve"> standard</w:t>
      </w:r>
      <w:r w:rsidRPr="001B6ABE">
        <w:rPr>
          <w:rFonts w:ascii="Times New Roman" w:hAnsi="Times New Roman"/>
        </w:rPr>
        <w:t xml:space="preserve"> entails demonstrating proficiency </w:t>
      </w:r>
      <w:r>
        <w:rPr>
          <w:rFonts w:ascii="Times New Roman" w:hAnsi="Times New Roman"/>
        </w:rPr>
        <w:t>in each of the following content areas prior to graduation:</w:t>
      </w:r>
    </w:p>
    <w:p w14:paraId="73065488" w14:textId="77777777" w:rsidR="006C4912" w:rsidRPr="00ED788F" w:rsidRDefault="006C4912" w:rsidP="006C4912">
      <w:pPr>
        <w:pStyle w:val="ListParagraph"/>
        <w:numPr>
          <w:ilvl w:val="0"/>
          <w:numId w:val="1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ED788F">
        <w:rPr>
          <w:rFonts w:ascii="Times New Roman" w:hAnsi="Times New Roman"/>
        </w:rPr>
        <w:t xml:space="preserve">English Language Arts </w:t>
      </w:r>
    </w:p>
    <w:p w14:paraId="54E5CC5B" w14:textId="77777777" w:rsidR="006C4912" w:rsidRPr="00ED788F" w:rsidRDefault="006C4912" w:rsidP="006C4912">
      <w:pPr>
        <w:pStyle w:val="ListParagraph"/>
        <w:numPr>
          <w:ilvl w:val="0"/>
          <w:numId w:val="1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ED788F">
        <w:rPr>
          <w:rFonts w:ascii="Times New Roman" w:hAnsi="Times New Roman"/>
        </w:rPr>
        <w:t xml:space="preserve">Mathematics  </w:t>
      </w:r>
    </w:p>
    <w:p w14:paraId="0EDDAF14" w14:textId="77777777" w:rsidR="006C4912" w:rsidRPr="00ED788F" w:rsidRDefault="006C4912" w:rsidP="006C4912">
      <w:pPr>
        <w:pStyle w:val="ListParagraph"/>
        <w:numPr>
          <w:ilvl w:val="0"/>
          <w:numId w:val="1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ED788F">
        <w:rPr>
          <w:rFonts w:ascii="Times New Roman" w:hAnsi="Times New Roman"/>
        </w:rPr>
        <w:t xml:space="preserve">Social Studies </w:t>
      </w:r>
    </w:p>
    <w:p w14:paraId="69925AF2" w14:textId="77777777" w:rsidR="006C4912" w:rsidRPr="00ED788F" w:rsidRDefault="006C4912" w:rsidP="006C4912">
      <w:pPr>
        <w:pStyle w:val="ListParagraph"/>
        <w:numPr>
          <w:ilvl w:val="0"/>
          <w:numId w:val="1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ED788F">
        <w:rPr>
          <w:rFonts w:ascii="Times New Roman" w:hAnsi="Times New Roman"/>
        </w:rPr>
        <w:t xml:space="preserve">Science and Technology  </w:t>
      </w:r>
    </w:p>
    <w:p w14:paraId="2EB7D719" w14:textId="77777777" w:rsidR="006C4912" w:rsidRPr="00ED788F" w:rsidRDefault="006C4912" w:rsidP="006C4912">
      <w:pPr>
        <w:pStyle w:val="ListParagraph"/>
        <w:numPr>
          <w:ilvl w:val="0"/>
          <w:numId w:val="1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ED788F">
        <w:rPr>
          <w:rFonts w:ascii="Times New Roman" w:hAnsi="Times New Roman"/>
        </w:rPr>
        <w:t xml:space="preserve">Health Education and Physical Education </w:t>
      </w:r>
    </w:p>
    <w:p w14:paraId="5DC3A41C" w14:textId="77777777" w:rsidR="006C4912" w:rsidRPr="00ED788F" w:rsidRDefault="006C4912" w:rsidP="006C4912">
      <w:pPr>
        <w:pStyle w:val="ListParagraph"/>
        <w:numPr>
          <w:ilvl w:val="0"/>
          <w:numId w:val="1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ED788F">
        <w:rPr>
          <w:rFonts w:ascii="Times New Roman" w:hAnsi="Times New Roman"/>
        </w:rPr>
        <w:t xml:space="preserve">Visual and Performing Arts </w:t>
      </w:r>
    </w:p>
    <w:p w14:paraId="357BB1B2" w14:textId="77777777" w:rsidR="006C4912" w:rsidRPr="00ED788F" w:rsidRDefault="006C4912" w:rsidP="006C4912">
      <w:pPr>
        <w:pStyle w:val="ListParagraph"/>
        <w:numPr>
          <w:ilvl w:val="0"/>
          <w:numId w:val="1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ED788F">
        <w:rPr>
          <w:rFonts w:ascii="Times New Roman" w:hAnsi="Times New Roman"/>
        </w:rPr>
        <w:t>World Languages</w:t>
      </w:r>
    </w:p>
    <w:p w14:paraId="655CC63D" w14:textId="77777777" w:rsidR="006C4912" w:rsidRPr="00ED788F" w:rsidRDefault="006C4912" w:rsidP="006C4912">
      <w:pPr>
        <w:pStyle w:val="ListParagraph"/>
        <w:numPr>
          <w:ilvl w:val="0"/>
          <w:numId w:val="1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ED788F">
        <w:rPr>
          <w:rFonts w:ascii="Times New Roman" w:hAnsi="Times New Roman"/>
        </w:rPr>
        <w:t>Career and Education Development</w:t>
      </w:r>
    </w:p>
    <w:p w14:paraId="2DD0E260" w14:textId="175F9740" w:rsidR="002C0843" w:rsidRDefault="002C0843" w:rsidP="002C0843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375F7D94" w14:textId="4F0C1CBE" w:rsidR="002C0843" w:rsidRPr="001F57BC" w:rsidRDefault="002C0843" w:rsidP="001E3FAE">
      <w:pPr>
        <w:tabs>
          <w:tab w:val="left" w:pos="9990"/>
        </w:tabs>
        <w:ind w:left="1440"/>
        <w:rPr>
          <w:rFonts w:ascii="Times New Roman" w:hAnsi="Times New Roman"/>
          <w:color w:val="800000"/>
        </w:rPr>
      </w:pPr>
      <w:r w:rsidRPr="001E4B64">
        <w:rPr>
          <w:rFonts w:ascii="Times New Roman" w:hAnsi="Times New Roman"/>
          <w:b/>
          <w:color w:val="800000"/>
        </w:rPr>
        <w:t xml:space="preserve">NOTE: </w:t>
      </w:r>
      <w:r w:rsidRPr="001E4B64">
        <w:rPr>
          <w:rFonts w:ascii="Times New Roman" w:hAnsi="Times New Roman"/>
          <w:color w:val="800000"/>
        </w:rPr>
        <w:t xml:space="preserve">Maine statute provides a phase-in </w:t>
      </w:r>
      <w:r w:rsidR="001F57BC" w:rsidRPr="001E4B64">
        <w:rPr>
          <w:rFonts w:ascii="Times New Roman" w:hAnsi="Times New Roman"/>
          <w:color w:val="800000"/>
        </w:rPr>
        <w:t>option for</w:t>
      </w:r>
      <w:r w:rsidRPr="001E4B64">
        <w:rPr>
          <w:rFonts w:ascii="Times New Roman" w:hAnsi="Times New Roman"/>
          <w:color w:val="800000"/>
        </w:rPr>
        <w:t xml:space="preserve"> </w:t>
      </w:r>
      <w:r w:rsidR="00484924" w:rsidRPr="001E4B64">
        <w:rPr>
          <w:rFonts w:ascii="Times New Roman" w:hAnsi="Times New Roman"/>
          <w:color w:val="800000"/>
        </w:rPr>
        <w:t>each</w:t>
      </w:r>
      <w:r w:rsidR="003B44AF" w:rsidRPr="001E4B64">
        <w:rPr>
          <w:rFonts w:ascii="Times New Roman" w:hAnsi="Times New Roman"/>
          <w:color w:val="800000"/>
        </w:rPr>
        <w:t xml:space="preserve"> content area</w:t>
      </w:r>
      <w:r w:rsidRPr="001E4B64">
        <w:rPr>
          <w:rFonts w:ascii="Times New Roman" w:hAnsi="Times New Roman"/>
          <w:color w:val="800000"/>
        </w:rPr>
        <w:t xml:space="preserve">. All students must demonstrate proficiency in all eight content areas </w:t>
      </w:r>
      <w:r w:rsidR="00B51521" w:rsidRPr="001E4B64">
        <w:rPr>
          <w:rFonts w:ascii="Times New Roman" w:hAnsi="Times New Roman"/>
          <w:color w:val="800000"/>
        </w:rPr>
        <w:t xml:space="preserve">of the Maine </w:t>
      </w:r>
      <w:r w:rsidR="00B51521" w:rsidRPr="001E4B64">
        <w:rPr>
          <w:rFonts w:ascii="Times New Roman" w:hAnsi="Times New Roman"/>
          <w:i/>
          <w:color w:val="800000"/>
        </w:rPr>
        <w:t>Learning Results</w:t>
      </w:r>
      <w:r w:rsidR="00B51521" w:rsidRPr="001E4B64">
        <w:rPr>
          <w:rFonts w:ascii="Times New Roman" w:hAnsi="Times New Roman"/>
          <w:color w:val="800000"/>
        </w:rPr>
        <w:t xml:space="preserve"> </w:t>
      </w:r>
      <w:r w:rsidRPr="001E4B64">
        <w:rPr>
          <w:rFonts w:ascii="Times New Roman" w:hAnsi="Times New Roman"/>
          <w:color w:val="800000"/>
        </w:rPr>
        <w:t>by 2025</w:t>
      </w:r>
      <w:r w:rsidR="00D118FD" w:rsidRPr="001E4B64">
        <w:rPr>
          <w:rFonts w:ascii="Times New Roman" w:hAnsi="Times New Roman"/>
          <w:color w:val="800000"/>
        </w:rPr>
        <w:t>,</w:t>
      </w:r>
      <w:r w:rsidRPr="001E4B64">
        <w:rPr>
          <w:rFonts w:ascii="Times New Roman" w:hAnsi="Times New Roman"/>
          <w:color w:val="800000"/>
        </w:rPr>
        <w:t xml:space="preserve"> but districts may accelerate those requirements. </w:t>
      </w:r>
      <w:r w:rsidR="0065697F" w:rsidRPr="001E4B64">
        <w:rPr>
          <w:rFonts w:ascii="Times New Roman" w:hAnsi="Times New Roman"/>
          <w:color w:val="800000"/>
        </w:rPr>
        <w:t xml:space="preserve">Depending on the implementation schedule, districts will need to adjust dates throughout this </w:t>
      </w:r>
      <w:r w:rsidR="000D704A" w:rsidRPr="001E4B64">
        <w:rPr>
          <w:rFonts w:ascii="Times New Roman" w:hAnsi="Times New Roman"/>
          <w:color w:val="800000"/>
        </w:rPr>
        <w:t>exemplar</w:t>
      </w:r>
      <w:r w:rsidR="0065697F" w:rsidRPr="001E4B64">
        <w:rPr>
          <w:rFonts w:ascii="Times New Roman" w:hAnsi="Times New Roman"/>
          <w:color w:val="800000"/>
        </w:rPr>
        <w:t xml:space="preserve"> policy.</w:t>
      </w:r>
    </w:p>
    <w:p w14:paraId="49CE1387" w14:textId="77777777" w:rsidR="002C0843" w:rsidRPr="002C0843" w:rsidRDefault="002C0843" w:rsidP="001E3FAE">
      <w:pPr>
        <w:tabs>
          <w:tab w:val="left" w:pos="9990"/>
        </w:tabs>
        <w:ind w:left="1440"/>
        <w:rPr>
          <w:rFonts w:ascii="Times New Roman" w:hAnsi="Times New Roman"/>
        </w:rPr>
      </w:pPr>
    </w:p>
    <w:p w14:paraId="076CA384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 East High School administration, faculty, and staff will develop and apply a set of graduation standards and performance indicators that align with the content-area standards of the Maine Learning Results.</w:t>
      </w:r>
    </w:p>
    <w:p w14:paraId="6DC9B13A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6DA0F9B3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>To satisfy graduation requirements</w:t>
      </w:r>
      <w:r>
        <w:rPr>
          <w:rFonts w:ascii="Times New Roman" w:hAnsi="Times New Roman"/>
        </w:rPr>
        <w:t>,</w:t>
      </w:r>
      <w:r w:rsidRPr="001B6ABE">
        <w:rPr>
          <w:rFonts w:ascii="Times New Roman" w:hAnsi="Times New Roman"/>
        </w:rPr>
        <w:t xml:space="preserve"> all students must be engaged in </w:t>
      </w:r>
      <w:r>
        <w:rPr>
          <w:rFonts w:ascii="Times New Roman" w:hAnsi="Times New Roman"/>
        </w:rPr>
        <w:t xml:space="preserve">proficiency-based </w:t>
      </w:r>
      <w:r w:rsidRPr="001B6ABE">
        <w:rPr>
          <w:rFonts w:ascii="Times New Roman" w:hAnsi="Times New Roman"/>
        </w:rPr>
        <w:t>educational experiences in the content areas of English Language Arts, Mathematics,</w:t>
      </w:r>
      <w:r>
        <w:rPr>
          <w:rFonts w:ascii="Times New Roman" w:hAnsi="Times New Roman"/>
        </w:rPr>
        <w:t xml:space="preserve"> Social Studies, and</w:t>
      </w:r>
      <w:r w:rsidRPr="001B6ABE">
        <w:rPr>
          <w:rFonts w:ascii="Times New Roman" w:hAnsi="Times New Roman"/>
        </w:rPr>
        <w:t xml:space="preserve"> Science and Technology in each year of their secondary school program. </w:t>
      </w:r>
      <w:r>
        <w:rPr>
          <w:rFonts w:ascii="Times New Roman" w:hAnsi="Times New Roman"/>
        </w:rPr>
        <w:t>The standards of Career and Education Development may be embedded and addressed in other content-area learning experiences.</w:t>
      </w:r>
    </w:p>
    <w:p w14:paraId="53983D24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126E6453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B2</w:t>
      </w:r>
      <w:r w:rsidRPr="001B6A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All students </w:t>
      </w:r>
      <w:r w:rsidRPr="001B6ABE">
        <w:rPr>
          <w:rFonts w:ascii="Times New Roman" w:hAnsi="Times New Roman"/>
        </w:rPr>
        <w:t xml:space="preserve">will demonstrate </w:t>
      </w:r>
      <w:r>
        <w:rPr>
          <w:rFonts w:ascii="Times New Roman" w:hAnsi="Times New Roman"/>
        </w:rPr>
        <w:t>that they have achieved proficiency in the cross-curricular Guiding Principles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 the </w:t>
      </w:r>
      <w:r w:rsidRPr="001B6ABE">
        <w:rPr>
          <w:rFonts w:ascii="Times New Roman" w:hAnsi="Times New Roman"/>
        </w:rPr>
        <w:t>Maine Learnin</w:t>
      </w:r>
      <w:r>
        <w:rPr>
          <w:rFonts w:ascii="Times New Roman" w:hAnsi="Times New Roman"/>
        </w:rPr>
        <w:t>g Results.</w:t>
      </w:r>
    </w:p>
    <w:p w14:paraId="300B7A40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435DC8A2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A20073">
        <w:rPr>
          <w:rFonts w:ascii="Times New Roman" w:hAnsi="Times New Roman"/>
        </w:rPr>
        <w:t>he Guiding Principles state that each Maine student must leave school as:</w:t>
      </w:r>
    </w:p>
    <w:p w14:paraId="7FE6D174" w14:textId="77777777" w:rsidR="006C4912" w:rsidRPr="00337B7B" w:rsidRDefault="006C4912" w:rsidP="006C4912">
      <w:pPr>
        <w:pStyle w:val="ListParagraph"/>
        <w:numPr>
          <w:ilvl w:val="0"/>
          <w:numId w:val="2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337B7B">
        <w:rPr>
          <w:rFonts w:ascii="Times New Roman" w:hAnsi="Times New Roman"/>
        </w:rPr>
        <w:t>A clear and effective communicator</w:t>
      </w:r>
    </w:p>
    <w:p w14:paraId="54FE50D7" w14:textId="77777777" w:rsidR="006C4912" w:rsidRPr="00337B7B" w:rsidRDefault="006C4912" w:rsidP="006C4912">
      <w:pPr>
        <w:pStyle w:val="ListParagraph"/>
        <w:numPr>
          <w:ilvl w:val="0"/>
          <w:numId w:val="2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337B7B">
        <w:rPr>
          <w:rFonts w:ascii="Times New Roman" w:hAnsi="Times New Roman"/>
        </w:rPr>
        <w:t>A self-directed and lifelong learner</w:t>
      </w:r>
    </w:p>
    <w:p w14:paraId="3B703221" w14:textId="77777777" w:rsidR="006C4912" w:rsidRPr="00337B7B" w:rsidRDefault="006C4912" w:rsidP="006C4912">
      <w:pPr>
        <w:pStyle w:val="ListParagraph"/>
        <w:numPr>
          <w:ilvl w:val="0"/>
          <w:numId w:val="2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337B7B">
        <w:rPr>
          <w:rFonts w:ascii="Times New Roman" w:hAnsi="Times New Roman"/>
        </w:rPr>
        <w:t xml:space="preserve">A creative and practical problem solver </w:t>
      </w:r>
    </w:p>
    <w:p w14:paraId="5A3FF6A6" w14:textId="77777777" w:rsidR="006C4912" w:rsidRPr="00337B7B" w:rsidRDefault="006C4912" w:rsidP="006C4912">
      <w:pPr>
        <w:pStyle w:val="ListParagraph"/>
        <w:numPr>
          <w:ilvl w:val="0"/>
          <w:numId w:val="2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337B7B">
        <w:rPr>
          <w:rFonts w:ascii="Times New Roman" w:hAnsi="Times New Roman"/>
        </w:rPr>
        <w:t xml:space="preserve">A responsible and involved citizen </w:t>
      </w:r>
    </w:p>
    <w:p w14:paraId="62E63643" w14:textId="77777777" w:rsidR="006C4912" w:rsidRPr="00337B7B" w:rsidRDefault="006C4912" w:rsidP="006C4912">
      <w:pPr>
        <w:pStyle w:val="ListParagraph"/>
        <w:numPr>
          <w:ilvl w:val="0"/>
          <w:numId w:val="2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337B7B">
        <w:rPr>
          <w:rFonts w:ascii="Times New Roman" w:hAnsi="Times New Roman"/>
        </w:rPr>
        <w:t>An integrative and informed thinker</w:t>
      </w:r>
    </w:p>
    <w:p w14:paraId="34BCA120" w14:textId="77777777" w:rsidR="006C4912" w:rsidRDefault="006C4912" w:rsidP="006C4912">
      <w:pPr>
        <w:tabs>
          <w:tab w:val="left" w:pos="9990"/>
        </w:tabs>
        <w:rPr>
          <w:rFonts w:ascii="Times New Roman" w:hAnsi="Times New Roman"/>
        </w:rPr>
      </w:pPr>
    </w:p>
    <w:p w14:paraId="437E1AF9" w14:textId="77777777" w:rsidR="006C4912" w:rsidRPr="0012677F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2677F">
        <w:rPr>
          <w:rFonts w:ascii="Times New Roman" w:hAnsi="Times New Roman"/>
        </w:rPr>
        <w:t xml:space="preserve">The East High School administration, faculty, and staff will develop and apply a set of graduation standards and performance indicators that align with the </w:t>
      </w:r>
      <w:r>
        <w:rPr>
          <w:rFonts w:ascii="Times New Roman" w:hAnsi="Times New Roman"/>
        </w:rPr>
        <w:t>cross-curricular</w:t>
      </w:r>
      <w:r w:rsidRPr="0012677F">
        <w:rPr>
          <w:rFonts w:ascii="Times New Roman" w:hAnsi="Times New Roman"/>
        </w:rPr>
        <w:t xml:space="preserve"> standards of the </w:t>
      </w:r>
      <w:r>
        <w:rPr>
          <w:rFonts w:ascii="Times New Roman" w:hAnsi="Times New Roman"/>
        </w:rPr>
        <w:t>Guiding Principles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 the </w:t>
      </w:r>
      <w:r w:rsidRPr="0012677F">
        <w:rPr>
          <w:rFonts w:ascii="Times New Roman" w:hAnsi="Times New Roman"/>
        </w:rPr>
        <w:t>Maine Learning Results.</w:t>
      </w:r>
    </w:p>
    <w:p w14:paraId="57DD8DD5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69971A3D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B3</w:t>
      </w:r>
      <w:r w:rsidRPr="001B6ABE">
        <w:rPr>
          <w:rFonts w:ascii="Times New Roman" w:hAnsi="Times New Roman"/>
        </w:rPr>
        <w:t xml:space="preserve">. </w:t>
      </w:r>
      <w:r w:rsidRPr="00330CEB">
        <w:rPr>
          <w:rFonts w:ascii="Times New Roman" w:hAnsi="Times New Roman"/>
        </w:rPr>
        <w:t>All students will complete a capstone project, through which students will demonstrate their knowledge, skills, and work habits by conducting in-depth research, using technological applications, producing a high-quality exhibition of learning, and presenting their research and findings to a review panel.</w:t>
      </w:r>
    </w:p>
    <w:p w14:paraId="64D68BA5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15B831F4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B4</w:t>
      </w:r>
      <w:r w:rsidRPr="001B6A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All</w:t>
      </w:r>
      <w:r w:rsidRPr="001B6ABE">
        <w:rPr>
          <w:rFonts w:ascii="Times New Roman" w:hAnsi="Times New Roman"/>
        </w:rPr>
        <w:t xml:space="preserve"> student</w:t>
      </w:r>
      <w:r>
        <w:rPr>
          <w:rFonts w:ascii="Times New Roman" w:hAnsi="Times New Roman"/>
        </w:rPr>
        <w:t>s</w:t>
      </w:r>
      <w:r w:rsidRPr="001B6ABE">
        <w:rPr>
          <w:rFonts w:ascii="Times New Roman" w:hAnsi="Times New Roman"/>
        </w:rPr>
        <w:t xml:space="preserve"> will complete </w:t>
      </w:r>
      <w:r w:rsidRPr="000714ED">
        <w:rPr>
          <w:rFonts w:ascii="Times New Roman" w:hAnsi="Times New Roman"/>
        </w:rPr>
        <w:t>and submit</w:t>
      </w:r>
      <w:r>
        <w:rPr>
          <w:rFonts w:ascii="Times New Roman" w:hAnsi="Times New Roman"/>
        </w:rPr>
        <w:t xml:space="preserve"> at least one application to a post</w:t>
      </w:r>
      <w:r w:rsidRPr="001B6ABE">
        <w:rPr>
          <w:rFonts w:ascii="Times New Roman" w:hAnsi="Times New Roman"/>
        </w:rPr>
        <w:t xml:space="preserve">secondary educational institution, training program, or other </w:t>
      </w:r>
      <w:r>
        <w:rPr>
          <w:rFonts w:ascii="Times New Roman" w:hAnsi="Times New Roman"/>
        </w:rPr>
        <w:t xml:space="preserve">certified learning </w:t>
      </w:r>
      <w:r w:rsidRPr="001B6ABE">
        <w:rPr>
          <w:rFonts w:ascii="Times New Roman" w:hAnsi="Times New Roman"/>
        </w:rPr>
        <w:t>experience</w:t>
      </w:r>
      <w:r>
        <w:rPr>
          <w:rFonts w:ascii="Times New Roman" w:hAnsi="Times New Roman"/>
        </w:rPr>
        <w:t>, such as the military,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that will provide them with </w:t>
      </w:r>
      <w:r w:rsidRPr="001B6ABE">
        <w:rPr>
          <w:rFonts w:ascii="Times New Roman" w:hAnsi="Times New Roman"/>
        </w:rPr>
        <w:t xml:space="preserve">continued </w:t>
      </w:r>
      <w:r>
        <w:rPr>
          <w:rFonts w:ascii="Times New Roman" w:hAnsi="Times New Roman"/>
        </w:rPr>
        <w:t xml:space="preserve">opportunities for academic, career, and personal </w:t>
      </w:r>
      <w:r w:rsidRPr="001B6ABE">
        <w:rPr>
          <w:rFonts w:ascii="Times New Roman" w:hAnsi="Times New Roman"/>
        </w:rPr>
        <w:t xml:space="preserve">growth. </w:t>
      </w:r>
    </w:p>
    <w:p w14:paraId="56611E87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66DD066B" w14:textId="28DC866B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B5</w:t>
      </w:r>
      <w:r w:rsidRPr="001B6A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While most</w:t>
      </w:r>
      <w:r w:rsidRPr="001B6ABE">
        <w:rPr>
          <w:rFonts w:ascii="Times New Roman" w:hAnsi="Times New Roman"/>
        </w:rPr>
        <w:t xml:space="preserve"> students will satisfy graduation requirements </w:t>
      </w:r>
      <w:r>
        <w:rPr>
          <w:rFonts w:ascii="Times New Roman" w:hAnsi="Times New Roman"/>
        </w:rPr>
        <w:t>over the course of a</w:t>
      </w:r>
      <w:r w:rsidRPr="001B6ABE">
        <w:rPr>
          <w:rFonts w:ascii="Times New Roman" w:hAnsi="Times New Roman"/>
        </w:rPr>
        <w:t xml:space="preserve"> four-year </w:t>
      </w:r>
      <w:r>
        <w:rPr>
          <w:rFonts w:ascii="Times New Roman" w:hAnsi="Times New Roman"/>
        </w:rPr>
        <w:t xml:space="preserve">academic program, </w:t>
      </w:r>
      <w:r w:rsidRPr="001B6ABE">
        <w:rPr>
          <w:rFonts w:ascii="Times New Roman" w:hAnsi="Times New Roman"/>
        </w:rPr>
        <w:t xml:space="preserve">students may </w:t>
      </w:r>
      <w:r>
        <w:rPr>
          <w:rFonts w:ascii="Times New Roman" w:hAnsi="Times New Roman"/>
        </w:rPr>
        <w:t>also satisfy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East High School’s graduation</w:t>
      </w:r>
      <w:r w:rsidRPr="001B6ABE">
        <w:rPr>
          <w:rFonts w:ascii="Times New Roman" w:hAnsi="Times New Roman"/>
        </w:rPr>
        <w:t xml:space="preserve"> requirements </w:t>
      </w:r>
      <w:r>
        <w:rPr>
          <w:rFonts w:ascii="Times New Roman" w:hAnsi="Times New Roman"/>
        </w:rPr>
        <w:t xml:space="preserve">during a period of </w:t>
      </w:r>
      <w:r w:rsidRPr="001B6ABE">
        <w:rPr>
          <w:rFonts w:ascii="Times New Roman" w:hAnsi="Times New Roman"/>
        </w:rPr>
        <w:t>time that</w:t>
      </w:r>
      <w:r>
        <w:rPr>
          <w:rFonts w:ascii="Times New Roman" w:hAnsi="Times New Roman"/>
        </w:rPr>
        <w:t xml:space="preserve"> is either accelerated or lengthened,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based on their </w:t>
      </w:r>
      <w:r w:rsidR="00E374EF">
        <w:rPr>
          <w:rFonts w:ascii="Times New Roman" w:hAnsi="Times New Roman"/>
        </w:rPr>
        <w:t>distinct</w:t>
      </w:r>
      <w:r>
        <w:rPr>
          <w:rFonts w:ascii="Times New Roman" w:hAnsi="Times New Roman"/>
        </w:rPr>
        <w:t xml:space="preserve"> learning needs.</w:t>
      </w:r>
      <w:r w:rsidRPr="001B6ABE">
        <w:rPr>
          <w:rFonts w:ascii="Times New Roman" w:hAnsi="Times New Roman"/>
        </w:rPr>
        <w:t xml:space="preserve"> </w:t>
      </w:r>
      <w:r w:rsidR="00F14843">
        <w:rPr>
          <w:rFonts w:ascii="Times New Roman" w:hAnsi="Times New Roman"/>
        </w:rPr>
        <w:t>All</w:t>
      </w:r>
      <w:r w:rsidRPr="001B6ABE">
        <w:rPr>
          <w:rFonts w:ascii="Times New Roman" w:hAnsi="Times New Roman"/>
        </w:rPr>
        <w:t xml:space="preserve"> students are expected to develop a Personal Learning Plan with assistance from counselors, teachers</w:t>
      </w:r>
      <w:r>
        <w:rPr>
          <w:rFonts w:ascii="Times New Roman" w:hAnsi="Times New Roman"/>
        </w:rPr>
        <w:t>, and/or administrators that allows them to meet expected standards at the pace and with the support they need.</w:t>
      </w:r>
    </w:p>
    <w:p w14:paraId="484C2DDB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2D88157C" w14:textId="258C8485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C. Multiple Pathways</w:t>
      </w:r>
    </w:p>
    <w:p w14:paraId="58ACF13D" w14:textId="63ED4FCE" w:rsidR="006C4912" w:rsidRDefault="006C4912" w:rsidP="006C4912">
      <w:pPr>
        <w:tabs>
          <w:tab w:val="left" w:pos="9990"/>
        </w:tabs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East High School offers all students multiple learning options </w:t>
      </w:r>
      <w:r w:rsidRPr="003E305E">
        <w:rPr>
          <w:rFonts w:ascii="Times New Roman" w:hAnsi="Times New Roman" w:cs="Times New Roman"/>
        </w:rPr>
        <w:t>that allow students to demonstrate proficiency</w:t>
      </w:r>
      <w:r>
        <w:rPr>
          <w:rFonts w:ascii="Times New Roman" w:hAnsi="Times New Roman" w:cs="Times New Roman"/>
        </w:rPr>
        <w:t xml:space="preserve"> on expected learning standards, earn academic credit, </w:t>
      </w:r>
      <w:r w:rsidRPr="003E305E">
        <w:rPr>
          <w:rFonts w:ascii="Times New Roman" w:hAnsi="Times New Roman" w:cs="Times New Roman"/>
        </w:rPr>
        <w:t xml:space="preserve">and satisfy graduation requirements. </w:t>
      </w:r>
      <w:r>
        <w:rPr>
          <w:rFonts w:ascii="Times New Roman" w:hAnsi="Times New Roman" w:cs="Times New Roman"/>
        </w:rPr>
        <w:t>East</w:t>
      </w:r>
      <w:r w:rsidRPr="003E305E">
        <w:rPr>
          <w:rFonts w:ascii="Times New Roman" w:hAnsi="Times New Roman" w:cs="Times New Roman"/>
        </w:rPr>
        <w:t xml:space="preserve"> High School </w:t>
      </w:r>
      <w:r>
        <w:rPr>
          <w:rFonts w:ascii="Times New Roman" w:hAnsi="Times New Roman" w:cs="Times New Roman"/>
        </w:rPr>
        <w:t xml:space="preserve">also </w:t>
      </w:r>
      <w:r w:rsidRPr="003E305E">
        <w:rPr>
          <w:rFonts w:ascii="Times New Roman" w:hAnsi="Times New Roman" w:cs="Times New Roman"/>
        </w:rPr>
        <w:t xml:space="preserve">encourages its students to explore </w:t>
      </w:r>
      <w:r>
        <w:rPr>
          <w:rFonts w:ascii="Times New Roman" w:hAnsi="Times New Roman" w:cs="Times New Roman"/>
        </w:rPr>
        <w:t>a broad range of</w:t>
      </w:r>
      <w:r w:rsidRPr="003E30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learning experiences, including outside-of-school options.</w:t>
      </w:r>
    </w:p>
    <w:p w14:paraId="7DAF9E07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 w:cs="Times New Roman"/>
        </w:rPr>
      </w:pPr>
    </w:p>
    <w:p w14:paraId="554E6FD2" w14:textId="0AE69D99" w:rsidR="006C4912" w:rsidRPr="007915EE" w:rsidRDefault="00901B9F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 w:cs="Times New Roman"/>
        </w:rPr>
        <w:t xml:space="preserve">To pursue outside-of-school </w:t>
      </w:r>
      <w:r w:rsidR="006C4912">
        <w:rPr>
          <w:rFonts w:ascii="Times New Roman" w:hAnsi="Times New Roman" w:cs="Times New Roman"/>
        </w:rPr>
        <w:t>learning</w:t>
      </w:r>
      <w:r>
        <w:rPr>
          <w:rFonts w:ascii="Times New Roman" w:hAnsi="Times New Roman" w:cs="Times New Roman"/>
        </w:rPr>
        <w:t xml:space="preserve"> options</w:t>
      </w:r>
      <w:r w:rsidR="006C4912">
        <w:rPr>
          <w:rFonts w:ascii="Times New Roman" w:hAnsi="Times New Roman" w:cs="Times New Roman"/>
        </w:rPr>
        <w:t xml:space="preserve">, </w:t>
      </w:r>
      <w:r w:rsidR="006C4912" w:rsidRPr="003E305E">
        <w:rPr>
          <w:rFonts w:ascii="Times New Roman" w:hAnsi="Times New Roman" w:cs="Times New Roman"/>
        </w:rPr>
        <w:t>student</w:t>
      </w:r>
      <w:r w:rsidR="006C4912">
        <w:rPr>
          <w:rFonts w:ascii="Times New Roman" w:hAnsi="Times New Roman" w:cs="Times New Roman"/>
        </w:rPr>
        <w:t>s</w:t>
      </w:r>
      <w:r w:rsidR="006C4912" w:rsidRPr="003E305E">
        <w:rPr>
          <w:rFonts w:ascii="Times New Roman" w:hAnsi="Times New Roman" w:cs="Times New Roman"/>
        </w:rPr>
        <w:t xml:space="preserve"> must </w:t>
      </w:r>
      <w:r w:rsidR="006C4912">
        <w:rPr>
          <w:rFonts w:ascii="Times New Roman" w:hAnsi="Times New Roman" w:cs="Times New Roman"/>
        </w:rPr>
        <w:t>describe the</w:t>
      </w:r>
      <w:r w:rsidR="000C7C22">
        <w:rPr>
          <w:rFonts w:ascii="Times New Roman" w:hAnsi="Times New Roman" w:cs="Times New Roman"/>
        </w:rPr>
        <w:t>ir</w:t>
      </w:r>
      <w:r w:rsidR="006C4912">
        <w:rPr>
          <w:rFonts w:ascii="Times New Roman" w:hAnsi="Times New Roman" w:cs="Times New Roman"/>
        </w:rPr>
        <w:t xml:space="preserve"> learning experience</w:t>
      </w:r>
      <w:r w:rsidR="000C7C22">
        <w:rPr>
          <w:rFonts w:ascii="Times New Roman" w:hAnsi="Times New Roman" w:cs="Times New Roman"/>
        </w:rPr>
        <w:t>s</w:t>
      </w:r>
      <w:r w:rsidR="006C4912">
        <w:rPr>
          <w:rFonts w:ascii="Times New Roman" w:hAnsi="Times New Roman" w:cs="Times New Roman"/>
        </w:rPr>
        <w:t xml:space="preserve"> </w:t>
      </w:r>
      <w:r w:rsidR="006C4912" w:rsidRPr="003E305E">
        <w:rPr>
          <w:rFonts w:ascii="Times New Roman" w:hAnsi="Times New Roman" w:cs="Times New Roman"/>
        </w:rPr>
        <w:t xml:space="preserve">in </w:t>
      </w:r>
      <w:r w:rsidR="006C4912">
        <w:rPr>
          <w:rFonts w:ascii="Times New Roman" w:hAnsi="Times New Roman" w:cs="Times New Roman"/>
        </w:rPr>
        <w:t>a</w:t>
      </w:r>
      <w:r w:rsidR="006C4912" w:rsidRPr="003E305E">
        <w:rPr>
          <w:rFonts w:ascii="Times New Roman" w:hAnsi="Times New Roman" w:cs="Times New Roman"/>
        </w:rPr>
        <w:t xml:space="preserve"> Personal Learning Plan</w:t>
      </w:r>
      <w:r w:rsidR="006C4912">
        <w:rPr>
          <w:rFonts w:ascii="Times New Roman" w:hAnsi="Times New Roman" w:cs="Times New Roman"/>
        </w:rPr>
        <w:t>, including</w:t>
      </w:r>
      <w:r w:rsidR="006C4912" w:rsidRPr="003E305E">
        <w:rPr>
          <w:rFonts w:ascii="Times New Roman" w:hAnsi="Times New Roman" w:cs="Times New Roman"/>
        </w:rPr>
        <w:t xml:space="preserve"> how the experience </w:t>
      </w:r>
      <w:r w:rsidR="006C4912">
        <w:rPr>
          <w:rFonts w:ascii="Times New Roman" w:hAnsi="Times New Roman" w:cs="Times New Roman"/>
        </w:rPr>
        <w:t>satisfies both graduation requirements and</w:t>
      </w:r>
      <w:r w:rsidR="006C4912" w:rsidRPr="003E305E">
        <w:rPr>
          <w:rFonts w:ascii="Times New Roman" w:hAnsi="Times New Roman" w:cs="Times New Roman"/>
        </w:rPr>
        <w:t xml:space="preserve"> </w:t>
      </w:r>
      <w:r w:rsidR="006C4912">
        <w:rPr>
          <w:rFonts w:ascii="Times New Roman" w:hAnsi="Times New Roman" w:cs="Times New Roman"/>
        </w:rPr>
        <w:t>expected</w:t>
      </w:r>
      <w:r w:rsidR="006C4912" w:rsidRPr="003E305E">
        <w:rPr>
          <w:rFonts w:ascii="Times New Roman" w:hAnsi="Times New Roman" w:cs="Times New Roman"/>
        </w:rPr>
        <w:t xml:space="preserve"> </w:t>
      </w:r>
      <w:proofErr w:type="gramStart"/>
      <w:r w:rsidR="006C4912">
        <w:rPr>
          <w:rFonts w:ascii="Times New Roman" w:hAnsi="Times New Roman" w:cs="Times New Roman"/>
        </w:rPr>
        <w:t>cross-curricular</w:t>
      </w:r>
      <w:proofErr w:type="gramEnd"/>
      <w:r w:rsidR="006C4912">
        <w:rPr>
          <w:rFonts w:ascii="Times New Roman" w:hAnsi="Times New Roman" w:cs="Times New Roman"/>
        </w:rPr>
        <w:t xml:space="preserve"> and content-area standards. </w:t>
      </w:r>
    </w:p>
    <w:p w14:paraId="3D24C01A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45EA861A" w14:textId="6DC1FAAD" w:rsidR="006C4912" w:rsidRPr="001B6ABE" w:rsidRDefault="00263564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Learning</w:t>
      </w:r>
      <w:r w:rsidR="006C4912" w:rsidRPr="001B6ABE">
        <w:rPr>
          <w:rFonts w:ascii="Times New Roman" w:hAnsi="Times New Roman"/>
        </w:rPr>
        <w:t xml:space="preserve"> options </w:t>
      </w:r>
      <w:r w:rsidR="005E2FF8">
        <w:rPr>
          <w:rFonts w:ascii="Times New Roman" w:hAnsi="Times New Roman"/>
        </w:rPr>
        <w:t xml:space="preserve">may </w:t>
      </w:r>
      <w:r w:rsidR="006C4912">
        <w:rPr>
          <w:rFonts w:ascii="Times New Roman" w:hAnsi="Times New Roman"/>
        </w:rPr>
        <w:t xml:space="preserve">include, but are not limited to, </w:t>
      </w:r>
      <w:r w:rsidR="006C4912" w:rsidRPr="001B6ABE">
        <w:rPr>
          <w:rFonts w:ascii="Times New Roman" w:hAnsi="Times New Roman"/>
        </w:rPr>
        <w:t xml:space="preserve">the following: </w:t>
      </w:r>
    </w:p>
    <w:p w14:paraId="5127796C" w14:textId="77777777" w:rsidR="006C4912" w:rsidRDefault="006C4912" w:rsidP="006C4912">
      <w:pPr>
        <w:pStyle w:val="ListParagraph"/>
        <w:numPr>
          <w:ilvl w:val="0"/>
          <w:numId w:val="3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Academic courses offered by the school</w:t>
      </w:r>
    </w:p>
    <w:p w14:paraId="726A063D" w14:textId="77777777" w:rsidR="006C4912" w:rsidRPr="00237B5D" w:rsidRDefault="006C4912" w:rsidP="006C4912">
      <w:pPr>
        <w:pStyle w:val="ListParagraph"/>
        <w:numPr>
          <w:ilvl w:val="0"/>
          <w:numId w:val="3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Dual e</w:t>
      </w:r>
      <w:r w:rsidRPr="00237B5D">
        <w:rPr>
          <w:rFonts w:ascii="Times New Roman" w:hAnsi="Times New Roman"/>
        </w:rPr>
        <w:t xml:space="preserve">nrollment </w:t>
      </w:r>
      <w:r>
        <w:rPr>
          <w:rFonts w:ascii="Times New Roman" w:hAnsi="Times New Roman"/>
        </w:rPr>
        <w:t>or e</w:t>
      </w:r>
      <w:r w:rsidRPr="00237B5D">
        <w:rPr>
          <w:rFonts w:ascii="Times New Roman" w:hAnsi="Times New Roman"/>
        </w:rPr>
        <w:t xml:space="preserve">arly </w:t>
      </w:r>
      <w:r>
        <w:rPr>
          <w:rFonts w:ascii="Times New Roman" w:hAnsi="Times New Roman"/>
        </w:rPr>
        <w:t>c</w:t>
      </w:r>
      <w:r w:rsidRPr="00237B5D">
        <w:rPr>
          <w:rFonts w:ascii="Times New Roman" w:hAnsi="Times New Roman"/>
        </w:rPr>
        <w:t xml:space="preserve">ollege </w:t>
      </w:r>
      <w:r>
        <w:rPr>
          <w:rFonts w:ascii="Times New Roman" w:hAnsi="Times New Roman"/>
        </w:rPr>
        <w:t>c</w:t>
      </w:r>
      <w:r w:rsidRPr="00237B5D">
        <w:rPr>
          <w:rFonts w:ascii="Times New Roman" w:hAnsi="Times New Roman"/>
        </w:rPr>
        <w:t xml:space="preserve">ourses </w:t>
      </w:r>
    </w:p>
    <w:p w14:paraId="687E427A" w14:textId="77777777" w:rsidR="006C4912" w:rsidRPr="00237B5D" w:rsidRDefault="006C4912" w:rsidP="006C4912">
      <w:pPr>
        <w:pStyle w:val="ListParagraph"/>
        <w:numPr>
          <w:ilvl w:val="0"/>
          <w:numId w:val="3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237B5D">
        <w:rPr>
          <w:rFonts w:ascii="Times New Roman" w:hAnsi="Times New Roman"/>
        </w:rPr>
        <w:t xml:space="preserve">Career and </w:t>
      </w:r>
      <w:r>
        <w:rPr>
          <w:rFonts w:ascii="Times New Roman" w:hAnsi="Times New Roman"/>
        </w:rPr>
        <w:t>t</w:t>
      </w:r>
      <w:r w:rsidRPr="00237B5D">
        <w:rPr>
          <w:rFonts w:ascii="Times New Roman" w:hAnsi="Times New Roman"/>
        </w:rPr>
        <w:t xml:space="preserve">echnical </w:t>
      </w:r>
      <w:r>
        <w:rPr>
          <w:rFonts w:ascii="Times New Roman" w:hAnsi="Times New Roman"/>
        </w:rPr>
        <w:t>e</w:t>
      </w:r>
      <w:r w:rsidRPr="00237B5D">
        <w:rPr>
          <w:rFonts w:ascii="Times New Roman" w:hAnsi="Times New Roman"/>
        </w:rPr>
        <w:t xml:space="preserve">ducation </w:t>
      </w:r>
      <w:r>
        <w:rPr>
          <w:rFonts w:ascii="Times New Roman" w:hAnsi="Times New Roman"/>
        </w:rPr>
        <w:t>p</w:t>
      </w:r>
      <w:r w:rsidRPr="00237B5D">
        <w:rPr>
          <w:rFonts w:ascii="Times New Roman" w:hAnsi="Times New Roman"/>
        </w:rPr>
        <w:t xml:space="preserve">rogramming </w:t>
      </w:r>
    </w:p>
    <w:p w14:paraId="4EC926F3" w14:textId="77777777" w:rsidR="006C4912" w:rsidRPr="00237B5D" w:rsidRDefault="006C4912" w:rsidP="006C4912">
      <w:pPr>
        <w:pStyle w:val="ListParagraph"/>
        <w:numPr>
          <w:ilvl w:val="0"/>
          <w:numId w:val="3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237B5D">
        <w:rPr>
          <w:rFonts w:ascii="Times New Roman" w:hAnsi="Times New Roman"/>
        </w:rPr>
        <w:t xml:space="preserve">Online or </w:t>
      </w:r>
      <w:r>
        <w:rPr>
          <w:rFonts w:ascii="Times New Roman" w:hAnsi="Times New Roman"/>
        </w:rPr>
        <w:t>b</w:t>
      </w:r>
      <w:r w:rsidRPr="00237B5D">
        <w:rPr>
          <w:rFonts w:ascii="Times New Roman" w:hAnsi="Times New Roman"/>
        </w:rPr>
        <w:t xml:space="preserve">lended </w:t>
      </w:r>
      <w:r>
        <w:rPr>
          <w:rFonts w:ascii="Times New Roman" w:hAnsi="Times New Roman"/>
        </w:rPr>
        <w:t>l</w:t>
      </w:r>
      <w:r w:rsidRPr="00237B5D">
        <w:rPr>
          <w:rFonts w:ascii="Times New Roman" w:hAnsi="Times New Roman"/>
        </w:rPr>
        <w:t xml:space="preserve">earning </w:t>
      </w:r>
      <w:r>
        <w:rPr>
          <w:rFonts w:ascii="Times New Roman" w:hAnsi="Times New Roman"/>
        </w:rPr>
        <w:t>o</w:t>
      </w:r>
      <w:r w:rsidRPr="00237B5D">
        <w:rPr>
          <w:rFonts w:ascii="Times New Roman" w:hAnsi="Times New Roman"/>
        </w:rPr>
        <w:t>ptions</w:t>
      </w:r>
    </w:p>
    <w:p w14:paraId="15E80FF2" w14:textId="77777777" w:rsidR="006C4912" w:rsidRPr="00237B5D" w:rsidRDefault="006C4912" w:rsidP="006C4912">
      <w:pPr>
        <w:pStyle w:val="ListParagraph"/>
        <w:numPr>
          <w:ilvl w:val="0"/>
          <w:numId w:val="3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237B5D">
        <w:rPr>
          <w:rFonts w:ascii="Times New Roman" w:hAnsi="Times New Roman"/>
        </w:rPr>
        <w:t xml:space="preserve">Alternative or </w:t>
      </w:r>
      <w:r>
        <w:rPr>
          <w:rFonts w:ascii="Times New Roman" w:hAnsi="Times New Roman"/>
        </w:rPr>
        <w:t>a</w:t>
      </w:r>
      <w:r w:rsidRPr="00237B5D">
        <w:rPr>
          <w:rFonts w:ascii="Times New Roman" w:hAnsi="Times New Roman"/>
        </w:rPr>
        <w:t>t-</w:t>
      </w:r>
      <w:r>
        <w:rPr>
          <w:rFonts w:ascii="Times New Roman" w:hAnsi="Times New Roman"/>
        </w:rPr>
        <w:t>r</w:t>
      </w:r>
      <w:r w:rsidRPr="00237B5D">
        <w:rPr>
          <w:rFonts w:ascii="Times New Roman" w:hAnsi="Times New Roman"/>
        </w:rPr>
        <w:t xml:space="preserve">isk </w:t>
      </w:r>
      <w:r>
        <w:rPr>
          <w:rFonts w:ascii="Times New Roman" w:hAnsi="Times New Roman"/>
        </w:rPr>
        <w:t>p</w:t>
      </w:r>
      <w:r w:rsidRPr="00237B5D">
        <w:rPr>
          <w:rFonts w:ascii="Times New Roman" w:hAnsi="Times New Roman"/>
        </w:rPr>
        <w:t xml:space="preserve">rogramming </w:t>
      </w:r>
    </w:p>
    <w:p w14:paraId="02B87E53" w14:textId="77777777" w:rsidR="006C4912" w:rsidRPr="00237B5D" w:rsidRDefault="006C4912" w:rsidP="006C4912">
      <w:pPr>
        <w:pStyle w:val="ListParagraph"/>
        <w:numPr>
          <w:ilvl w:val="0"/>
          <w:numId w:val="3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237B5D">
        <w:rPr>
          <w:rFonts w:ascii="Times New Roman" w:hAnsi="Times New Roman"/>
        </w:rPr>
        <w:t xml:space="preserve">Apprenticeships, </w:t>
      </w:r>
      <w:r>
        <w:rPr>
          <w:rFonts w:ascii="Times New Roman" w:hAnsi="Times New Roman"/>
        </w:rPr>
        <w:t>i</w:t>
      </w:r>
      <w:r w:rsidRPr="00237B5D">
        <w:rPr>
          <w:rFonts w:ascii="Times New Roman" w:hAnsi="Times New Roman"/>
        </w:rPr>
        <w:t xml:space="preserve">nternships, </w:t>
      </w:r>
      <w:r>
        <w:rPr>
          <w:rFonts w:ascii="Times New Roman" w:hAnsi="Times New Roman"/>
        </w:rPr>
        <w:t>f</w:t>
      </w:r>
      <w:r w:rsidRPr="00237B5D">
        <w:rPr>
          <w:rFonts w:ascii="Times New Roman" w:hAnsi="Times New Roman"/>
        </w:rPr>
        <w:t xml:space="preserve">ield </w:t>
      </w:r>
      <w:r>
        <w:rPr>
          <w:rFonts w:ascii="Times New Roman" w:hAnsi="Times New Roman"/>
        </w:rPr>
        <w:t>w</w:t>
      </w:r>
      <w:r w:rsidRPr="00237B5D">
        <w:rPr>
          <w:rFonts w:ascii="Times New Roman" w:hAnsi="Times New Roman"/>
        </w:rPr>
        <w:t>ork</w:t>
      </w:r>
      <w:r>
        <w:rPr>
          <w:rFonts w:ascii="Times New Roman" w:hAnsi="Times New Roman"/>
        </w:rPr>
        <w:t xml:space="preserve">, </w:t>
      </w:r>
      <w:r w:rsidRPr="00237B5D">
        <w:rPr>
          <w:rFonts w:ascii="Times New Roman" w:hAnsi="Times New Roman"/>
        </w:rPr>
        <w:t xml:space="preserve">or </w:t>
      </w:r>
      <w:r>
        <w:rPr>
          <w:rFonts w:ascii="Times New Roman" w:hAnsi="Times New Roman"/>
        </w:rPr>
        <w:t>e</w:t>
      </w:r>
      <w:r w:rsidRPr="00237B5D">
        <w:rPr>
          <w:rFonts w:ascii="Times New Roman" w:hAnsi="Times New Roman"/>
        </w:rPr>
        <w:t xml:space="preserve">xchange </w:t>
      </w:r>
      <w:r>
        <w:rPr>
          <w:rFonts w:ascii="Times New Roman" w:hAnsi="Times New Roman"/>
        </w:rPr>
        <w:t>e</w:t>
      </w:r>
      <w:r w:rsidRPr="00237B5D">
        <w:rPr>
          <w:rFonts w:ascii="Times New Roman" w:hAnsi="Times New Roman"/>
        </w:rPr>
        <w:t xml:space="preserve">xperiences </w:t>
      </w:r>
    </w:p>
    <w:p w14:paraId="7AD2ED99" w14:textId="77777777" w:rsidR="006C4912" w:rsidRPr="00237B5D" w:rsidRDefault="006C4912" w:rsidP="006C4912">
      <w:pPr>
        <w:pStyle w:val="ListParagraph"/>
        <w:numPr>
          <w:ilvl w:val="0"/>
          <w:numId w:val="3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237B5D">
        <w:rPr>
          <w:rFonts w:ascii="Times New Roman" w:hAnsi="Times New Roman"/>
        </w:rPr>
        <w:t xml:space="preserve">Independent </w:t>
      </w:r>
      <w:r>
        <w:rPr>
          <w:rFonts w:ascii="Times New Roman" w:hAnsi="Times New Roman"/>
        </w:rPr>
        <w:t>s</w:t>
      </w:r>
      <w:r w:rsidRPr="00237B5D">
        <w:rPr>
          <w:rFonts w:ascii="Times New Roman" w:hAnsi="Times New Roman"/>
        </w:rPr>
        <w:t xml:space="preserve">tudies or </w:t>
      </w:r>
      <w:r>
        <w:rPr>
          <w:rFonts w:ascii="Times New Roman" w:hAnsi="Times New Roman"/>
        </w:rPr>
        <w:t>l</w:t>
      </w:r>
      <w:r w:rsidRPr="00237B5D">
        <w:rPr>
          <w:rFonts w:ascii="Times New Roman" w:hAnsi="Times New Roman"/>
        </w:rPr>
        <w:t>ong-</w:t>
      </w:r>
      <w:r>
        <w:rPr>
          <w:rFonts w:ascii="Times New Roman" w:hAnsi="Times New Roman"/>
        </w:rPr>
        <w:t>t</w:t>
      </w:r>
      <w:r w:rsidRPr="00237B5D">
        <w:rPr>
          <w:rFonts w:ascii="Times New Roman" w:hAnsi="Times New Roman"/>
        </w:rPr>
        <w:t xml:space="preserve">erm </w:t>
      </w:r>
      <w:r>
        <w:rPr>
          <w:rFonts w:ascii="Times New Roman" w:hAnsi="Times New Roman"/>
        </w:rPr>
        <w:t>p</w:t>
      </w:r>
      <w:r w:rsidRPr="00237B5D">
        <w:rPr>
          <w:rFonts w:ascii="Times New Roman" w:hAnsi="Times New Roman"/>
        </w:rPr>
        <w:t>rojects</w:t>
      </w:r>
    </w:p>
    <w:p w14:paraId="08F1F050" w14:textId="77777777" w:rsidR="006C4912" w:rsidRPr="00237B5D" w:rsidRDefault="006C4912" w:rsidP="006C4912">
      <w:pPr>
        <w:pStyle w:val="ListParagraph"/>
        <w:numPr>
          <w:ilvl w:val="0"/>
          <w:numId w:val="3"/>
        </w:numPr>
        <w:tabs>
          <w:tab w:val="left" w:pos="9990"/>
        </w:tabs>
        <w:spacing w:before="120"/>
        <w:ind w:left="1440"/>
        <w:contextualSpacing w:val="0"/>
        <w:rPr>
          <w:rFonts w:ascii="Times New Roman" w:hAnsi="Times New Roman"/>
        </w:rPr>
      </w:pPr>
      <w:r w:rsidRPr="00237B5D">
        <w:rPr>
          <w:rFonts w:ascii="Times New Roman" w:hAnsi="Times New Roman"/>
        </w:rPr>
        <w:t xml:space="preserve">Adult </w:t>
      </w:r>
      <w:r>
        <w:rPr>
          <w:rFonts w:ascii="Times New Roman" w:hAnsi="Times New Roman"/>
        </w:rPr>
        <w:t>e</w:t>
      </w:r>
      <w:r w:rsidRPr="00237B5D">
        <w:rPr>
          <w:rFonts w:ascii="Times New Roman" w:hAnsi="Times New Roman"/>
        </w:rPr>
        <w:t>ducation</w:t>
      </w:r>
    </w:p>
    <w:p w14:paraId="449CDC7E" w14:textId="77777777" w:rsidR="006C4912" w:rsidRPr="001B6ABE" w:rsidRDefault="006C4912" w:rsidP="006C4912">
      <w:pPr>
        <w:tabs>
          <w:tab w:val="left" w:pos="9990"/>
        </w:tabs>
        <w:rPr>
          <w:rFonts w:ascii="Times New Roman" w:hAnsi="Times New Roman"/>
        </w:rPr>
      </w:pPr>
    </w:p>
    <w:p w14:paraId="50C3A6CA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D. </w:t>
      </w:r>
      <w:r w:rsidRPr="001B6ABE">
        <w:rPr>
          <w:rFonts w:ascii="Times New Roman" w:hAnsi="Times New Roman"/>
          <w:b/>
        </w:rPr>
        <w:t>Transfer Students</w:t>
      </w:r>
    </w:p>
    <w:p w14:paraId="7CE26520" w14:textId="44C27980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 xml:space="preserve">For students who transfer to </w:t>
      </w:r>
      <w:r>
        <w:rPr>
          <w:rFonts w:ascii="Times New Roman" w:hAnsi="Times New Roman"/>
        </w:rPr>
        <w:t>East</w:t>
      </w:r>
      <w:r w:rsidRPr="001B6ABE">
        <w:rPr>
          <w:rFonts w:ascii="Times New Roman" w:hAnsi="Times New Roman"/>
        </w:rPr>
        <w:t xml:space="preserve"> High School from another state, country, </w:t>
      </w:r>
      <w:r>
        <w:rPr>
          <w:rFonts w:ascii="Times New Roman" w:hAnsi="Times New Roman"/>
        </w:rPr>
        <w:t xml:space="preserve">school, </w:t>
      </w:r>
      <w:r w:rsidRPr="001B6ABE">
        <w:rPr>
          <w:rFonts w:ascii="Times New Roman" w:hAnsi="Times New Roman"/>
        </w:rPr>
        <w:t xml:space="preserve">program, </w:t>
      </w:r>
      <w:r>
        <w:rPr>
          <w:rFonts w:ascii="Times New Roman" w:hAnsi="Times New Roman"/>
        </w:rPr>
        <w:t xml:space="preserve">or home-schooling situation, including </w:t>
      </w:r>
      <w:r w:rsidRPr="001B6ABE">
        <w:rPr>
          <w:rFonts w:ascii="Times New Roman" w:hAnsi="Times New Roman"/>
        </w:rPr>
        <w:t>educational program</w:t>
      </w:r>
      <w:r>
        <w:rPr>
          <w:rFonts w:ascii="Times New Roman" w:hAnsi="Times New Roman"/>
        </w:rPr>
        <w:t>s</w:t>
      </w:r>
      <w:r w:rsidRPr="001B6ABE">
        <w:rPr>
          <w:rFonts w:ascii="Times New Roman" w:hAnsi="Times New Roman"/>
        </w:rPr>
        <w:t xml:space="preserve"> that </w:t>
      </w:r>
      <w:r>
        <w:rPr>
          <w:rFonts w:ascii="Times New Roman" w:hAnsi="Times New Roman"/>
        </w:rPr>
        <w:t>are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not </w:t>
      </w:r>
      <w:r w:rsidRPr="001B6ABE">
        <w:rPr>
          <w:rFonts w:ascii="Times New Roman" w:hAnsi="Times New Roman"/>
        </w:rPr>
        <w:t xml:space="preserve">aligned with </w:t>
      </w:r>
      <w:r w:rsidR="00713B3C">
        <w:rPr>
          <w:rFonts w:ascii="Times New Roman" w:hAnsi="Times New Roman"/>
        </w:rPr>
        <w:t>East High School’s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cross-curricular and </w:t>
      </w:r>
      <w:r w:rsidRPr="001B6ABE">
        <w:rPr>
          <w:rFonts w:ascii="Times New Roman" w:hAnsi="Times New Roman"/>
        </w:rPr>
        <w:t>content</w:t>
      </w:r>
      <w:r>
        <w:rPr>
          <w:rFonts w:ascii="Times New Roman" w:hAnsi="Times New Roman"/>
        </w:rPr>
        <w:t>-area</w:t>
      </w:r>
      <w:r w:rsidRPr="001B6ABE">
        <w:rPr>
          <w:rFonts w:ascii="Times New Roman" w:hAnsi="Times New Roman"/>
        </w:rPr>
        <w:t xml:space="preserve"> </w:t>
      </w:r>
      <w:r w:rsidR="00713B3C">
        <w:rPr>
          <w:rFonts w:ascii="Times New Roman" w:hAnsi="Times New Roman"/>
        </w:rPr>
        <w:t xml:space="preserve">graduation </w:t>
      </w:r>
      <w:r w:rsidRPr="001B6ABE">
        <w:rPr>
          <w:rFonts w:ascii="Times New Roman" w:hAnsi="Times New Roman"/>
        </w:rPr>
        <w:t xml:space="preserve">standards, the Principal shall </w:t>
      </w:r>
      <w:r>
        <w:rPr>
          <w:rFonts w:ascii="Times New Roman" w:hAnsi="Times New Roman"/>
        </w:rPr>
        <w:t xml:space="preserve">evaluate </w:t>
      </w:r>
      <w:r w:rsidRPr="001B6ABE">
        <w:rPr>
          <w:rFonts w:ascii="Times New Roman" w:hAnsi="Times New Roman"/>
        </w:rPr>
        <w:t>the value of the student’s prior educational experience</w:t>
      </w:r>
      <w:r>
        <w:rPr>
          <w:rFonts w:ascii="Times New Roman" w:hAnsi="Times New Roman"/>
        </w:rPr>
        <w:t>s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determine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to what degree the student has met the school’s</w:t>
      </w:r>
      <w:r w:rsidRPr="001B6ABE">
        <w:rPr>
          <w:rFonts w:ascii="Times New Roman" w:hAnsi="Times New Roman"/>
        </w:rPr>
        <w:t xml:space="preserve"> graduation requirements</w:t>
      </w:r>
      <w:r w:rsidRPr="009C392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After enrolling in East High School, t</w:t>
      </w:r>
      <w:r w:rsidRPr="009C392A">
        <w:rPr>
          <w:rFonts w:ascii="Times New Roman" w:hAnsi="Times New Roman"/>
        </w:rPr>
        <w:t>hese students will need to satisfy all assessment, proficiency, and graduation requirements in the appropriate subject areas</w:t>
      </w:r>
      <w:r>
        <w:rPr>
          <w:rFonts w:ascii="Times New Roman" w:hAnsi="Times New Roman"/>
        </w:rPr>
        <w:t>, as determined by the Principal</w:t>
      </w:r>
      <w:r w:rsidRPr="009C392A">
        <w:rPr>
          <w:rFonts w:ascii="Times New Roman" w:hAnsi="Times New Roman"/>
        </w:rPr>
        <w:t xml:space="preserve">. The Superintendent will ultimately determine whether these students are </w:t>
      </w:r>
      <w:r>
        <w:rPr>
          <w:rFonts w:ascii="Times New Roman" w:hAnsi="Times New Roman"/>
        </w:rPr>
        <w:t>eligible</w:t>
      </w:r>
      <w:r w:rsidRPr="009C392A">
        <w:rPr>
          <w:rFonts w:ascii="Times New Roman" w:hAnsi="Times New Roman"/>
        </w:rPr>
        <w:t xml:space="preserve"> to receive a diploma.</w:t>
      </w:r>
    </w:p>
    <w:p w14:paraId="144E8359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2311B797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E. </w:t>
      </w:r>
      <w:r w:rsidRPr="001B6ABE">
        <w:rPr>
          <w:rFonts w:ascii="Times New Roman" w:hAnsi="Times New Roman"/>
          <w:b/>
        </w:rPr>
        <w:t>Home-</w:t>
      </w:r>
      <w:r>
        <w:rPr>
          <w:rFonts w:ascii="Times New Roman" w:hAnsi="Times New Roman"/>
          <w:b/>
        </w:rPr>
        <w:t>S</w:t>
      </w:r>
      <w:r w:rsidRPr="001B6ABE">
        <w:rPr>
          <w:rFonts w:ascii="Times New Roman" w:hAnsi="Times New Roman"/>
          <w:b/>
        </w:rPr>
        <w:t xml:space="preserve">chooled Students </w:t>
      </w:r>
    </w:p>
    <w:p w14:paraId="79BCCF8E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 xml:space="preserve">For home-schooled students wishing to receive a diploma from </w:t>
      </w:r>
      <w:r>
        <w:rPr>
          <w:rFonts w:ascii="Times New Roman" w:hAnsi="Times New Roman"/>
        </w:rPr>
        <w:t>East</w:t>
      </w:r>
      <w:r w:rsidRPr="001B6ABE">
        <w:rPr>
          <w:rFonts w:ascii="Times New Roman" w:hAnsi="Times New Roman"/>
        </w:rPr>
        <w:t xml:space="preserve"> High School, the Principal shall </w:t>
      </w:r>
      <w:r>
        <w:rPr>
          <w:rFonts w:ascii="Times New Roman" w:hAnsi="Times New Roman"/>
        </w:rPr>
        <w:t xml:space="preserve">evaluate </w:t>
      </w:r>
      <w:r w:rsidRPr="001B6ABE">
        <w:rPr>
          <w:rFonts w:ascii="Times New Roman" w:hAnsi="Times New Roman"/>
        </w:rPr>
        <w:t xml:space="preserve">the value of the </w:t>
      </w:r>
      <w:r w:rsidRPr="0076589A">
        <w:rPr>
          <w:rFonts w:ascii="Times New Roman" w:hAnsi="Times New Roman"/>
        </w:rPr>
        <w:t>student’s prior educational experiences and determine to what degree the student has met the school’s graduation requirements.</w:t>
      </w:r>
      <w:r>
        <w:rPr>
          <w:rFonts w:ascii="Times New Roman" w:hAnsi="Times New Roman"/>
        </w:rPr>
        <w:t xml:space="preserve"> After enrolling in East High School, t</w:t>
      </w:r>
      <w:r w:rsidRPr="009C392A">
        <w:rPr>
          <w:rFonts w:ascii="Times New Roman" w:hAnsi="Times New Roman"/>
        </w:rPr>
        <w:t>hese students will need to satisfy all assessment, proficiency, and graduation requirements in the appropriate subject areas</w:t>
      </w:r>
      <w:r>
        <w:rPr>
          <w:rFonts w:ascii="Times New Roman" w:hAnsi="Times New Roman"/>
        </w:rPr>
        <w:t>, as determined by the Principal</w:t>
      </w:r>
      <w:r w:rsidRPr="009C392A">
        <w:rPr>
          <w:rFonts w:ascii="Times New Roman" w:hAnsi="Times New Roman"/>
        </w:rPr>
        <w:t xml:space="preserve">. </w:t>
      </w:r>
      <w:r w:rsidRPr="001B6ABE">
        <w:rPr>
          <w:rFonts w:ascii="Times New Roman" w:hAnsi="Times New Roman"/>
        </w:rPr>
        <w:t xml:space="preserve">A home-schooled student must have attended </w:t>
      </w:r>
      <w:r>
        <w:rPr>
          <w:rFonts w:ascii="Times New Roman" w:hAnsi="Times New Roman"/>
        </w:rPr>
        <w:t>East</w:t>
      </w:r>
      <w:r w:rsidRPr="001B6ABE">
        <w:rPr>
          <w:rFonts w:ascii="Times New Roman" w:hAnsi="Times New Roman"/>
        </w:rPr>
        <w:t xml:space="preserve"> High School for a minimum of two (2) </w:t>
      </w:r>
      <w:r>
        <w:rPr>
          <w:rFonts w:ascii="Times New Roman" w:hAnsi="Times New Roman"/>
        </w:rPr>
        <w:t>years or four (4) semesters</w:t>
      </w:r>
      <w:r w:rsidRPr="001B6A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 be eligible for a </w:t>
      </w:r>
      <w:r w:rsidRPr="001B6ABE">
        <w:rPr>
          <w:rFonts w:ascii="Times New Roman" w:hAnsi="Times New Roman"/>
        </w:rPr>
        <w:t xml:space="preserve">diploma. </w:t>
      </w:r>
    </w:p>
    <w:p w14:paraId="5B736129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7463555B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F. Students Receiving Special-</w:t>
      </w:r>
      <w:r w:rsidRPr="001B6ABE">
        <w:rPr>
          <w:rFonts w:ascii="Times New Roman" w:hAnsi="Times New Roman"/>
          <w:b/>
        </w:rPr>
        <w:t>Education Services</w:t>
      </w:r>
    </w:p>
    <w:p w14:paraId="21CE80BE" w14:textId="27D23A86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 xml:space="preserve">Students who successfully meet </w:t>
      </w:r>
      <w:r w:rsidR="00713B3C">
        <w:rPr>
          <w:rFonts w:ascii="Times New Roman" w:hAnsi="Times New Roman"/>
        </w:rPr>
        <w:t>East High School’s</w:t>
      </w:r>
      <w:r w:rsidR="00713B3C" w:rsidRPr="001B6ABE">
        <w:rPr>
          <w:rFonts w:ascii="Times New Roman" w:hAnsi="Times New Roman"/>
        </w:rPr>
        <w:t xml:space="preserve"> </w:t>
      </w:r>
      <w:proofErr w:type="gramStart"/>
      <w:r w:rsidR="00713B3C">
        <w:rPr>
          <w:rFonts w:ascii="Times New Roman" w:hAnsi="Times New Roman"/>
        </w:rPr>
        <w:t>cross-curricular</w:t>
      </w:r>
      <w:proofErr w:type="gramEnd"/>
      <w:r w:rsidR="00713B3C">
        <w:rPr>
          <w:rFonts w:ascii="Times New Roman" w:hAnsi="Times New Roman"/>
        </w:rPr>
        <w:t xml:space="preserve"> and </w:t>
      </w:r>
      <w:r w:rsidR="00713B3C" w:rsidRPr="001B6ABE">
        <w:rPr>
          <w:rFonts w:ascii="Times New Roman" w:hAnsi="Times New Roman"/>
        </w:rPr>
        <w:t>content</w:t>
      </w:r>
      <w:r w:rsidR="00713B3C">
        <w:rPr>
          <w:rFonts w:ascii="Times New Roman" w:hAnsi="Times New Roman"/>
        </w:rPr>
        <w:t>-area</w:t>
      </w:r>
      <w:r w:rsidR="00713B3C" w:rsidRPr="001B6ABE">
        <w:rPr>
          <w:rFonts w:ascii="Times New Roman" w:hAnsi="Times New Roman"/>
        </w:rPr>
        <w:t xml:space="preserve"> </w:t>
      </w:r>
      <w:r w:rsidR="00713B3C">
        <w:rPr>
          <w:rFonts w:ascii="Times New Roman" w:hAnsi="Times New Roman"/>
        </w:rPr>
        <w:t xml:space="preserve">graduation </w:t>
      </w:r>
      <w:r w:rsidR="00713B3C" w:rsidRPr="001B6ABE">
        <w:rPr>
          <w:rFonts w:ascii="Times New Roman" w:hAnsi="Times New Roman"/>
        </w:rPr>
        <w:t>standards</w:t>
      </w:r>
      <w:r w:rsidRPr="001B6ABE">
        <w:rPr>
          <w:rFonts w:ascii="Times New Roman" w:hAnsi="Times New Roman"/>
        </w:rPr>
        <w:t xml:space="preserve">, as specified in the goals and objectives of their Individualized Education Plans (IEP), will be awarded diplomas. </w:t>
      </w:r>
    </w:p>
    <w:p w14:paraId="0A2DB618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16AF6B9F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G. </w:t>
      </w:r>
      <w:r w:rsidRPr="001B6ABE">
        <w:rPr>
          <w:rFonts w:ascii="Times New Roman" w:hAnsi="Times New Roman"/>
          <w:b/>
        </w:rPr>
        <w:t xml:space="preserve">Delayed Awarding of Diplomas </w:t>
      </w:r>
    </w:p>
    <w:p w14:paraId="62C06F60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If a student</w:t>
      </w:r>
      <w:r w:rsidRPr="001B6ABE">
        <w:rPr>
          <w:rFonts w:ascii="Times New Roman" w:hAnsi="Times New Roman"/>
        </w:rPr>
        <w:t xml:space="preserve"> leaves high school to attend an accredited, degree-granting institution of higher education</w:t>
      </w:r>
      <w:r>
        <w:rPr>
          <w:rFonts w:ascii="Times New Roman" w:hAnsi="Times New Roman"/>
        </w:rPr>
        <w:t>, the student</w:t>
      </w:r>
      <w:r w:rsidRPr="001B6ABE">
        <w:rPr>
          <w:rFonts w:ascii="Times New Roman" w:hAnsi="Times New Roman"/>
        </w:rPr>
        <w:t xml:space="preserve"> may</w:t>
      </w:r>
      <w:r>
        <w:rPr>
          <w:rFonts w:ascii="Times New Roman" w:hAnsi="Times New Roman"/>
        </w:rPr>
        <w:t>,</w:t>
      </w:r>
      <w:r w:rsidRPr="001B6ABE">
        <w:rPr>
          <w:rFonts w:ascii="Times New Roman" w:hAnsi="Times New Roman"/>
        </w:rPr>
        <w:t xml:space="preserve"> upon satisfactory completion of the freshman year</w:t>
      </w:r>
      <w:r>
        <w:rPr>
          <w:rFonts w:ascii="Times New Roman" w:hAnsi="Times New Roman"/>
        </w:rPr>
        <w:t>,</w:t>
      </w:r>
      <w:r w:rsidRPr="001B6ABE">
        <w:rPr>
          <w:rFonts w:ascii="Times New Roman" w:hAnsi="Times New Roman"/>
        </w:rPr>
        <w:t xml:space="preserve"> be awarded a high school diploma, provided that the student has notified the Principal at the time of the early admission. </w:t>
      </w:r>
    </w:p>
    <w:p w14:paraId="0B7DB40F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7071526D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H. </w:t>
      </w:r>
      <w:r w:rsidRPr="001B6ABE">
        <w:rPr>
          <w:rFonts w:ascii="Times New Roman" w:hAnsi="Times New Roman"/>
          <w:b/>
        </w:rPr>
        <w:t xml:space="preserve">Extended Study </w:t>
      </w:r>
    </w:p>
    <w:p w14:paraId="46741B87" w14:textId="3A86FA5D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 xml:space="preserve">Students are eligible for extended years of study to complete the </w:t>
      </w:r>
      <w:r>
        <w:rPr>
          <w:rFonts w:ascii="Times New Roman" w:hAnsi="Times New Roman"/>
        </w:rPr>
        <w:t xml:space="preserve">school’s graduation </w:t>
      </w:r>
      <w:r w:rsidRPr="001B6ABE">
        <w:rPr>
          <w:rFonts w:ascii="Times New Roman" w:hAnsi="Times New Roman"/>
        </w:rPr>
        <w:t>requirements</w:t>
      </w:r>
      <w:r w:rsidR="00112761">
        <w:rPr>
          <w:rFonts w:ascii="Times New Roman" w:hAnsi="Times New Roman"/>
        </w:rPr>
        <w:t xml:space="preserve"> </w:t>
      </w:r>
      <w:r w:rsidR="00534B92">
        <w:rPr>
          <w:rFonts w:ascii="Times New Roman" w:hAnsi="Times New Roman"/>
        </w:rPr>
        <w:t>if they have not reached the age of 20</w:t>
      </w:r>
      <w:r>
        <w:rPr>
          <w:rFonts w:ascii="Times New Roman" w:hAnsi="Times New Roman"/>
        </w:rPr>
        <w:t xml:space="preserve">. </w:t>
      </w:r>
      <w:r w:rsidRPr="001B6ABE">
        <w:rPr>
          <w:rFonts w:ascii="Times New Roman" w:hAnsi="Times New Roman"/>
        </w:rPr>
        <w:t xml:space="preserve">Students eligible for extended years of study may be referred to adult education or other </w:t>
      </w:r>
      <w:r>
        <w:rPr>
          <w:rFonts w:ascii="Times New Roman" w:hAnsi="Times New Roman"/>
        </w:rPr>
        <w:t xml:space="preserve">programs and </w:t>
      </w:r>
      <w:r w:rsidRPr="001B6ABE">
        <w:rPr>
          <w:rFonts w:ascii="Times New Roman" w:hAnsi="Times New Roman"/>
        </w:rPr>
        <w:t xml:space="preserve">resources. </w:t>
      </w:r>
    </w:p>
    <w:p w14:paraId="6F50F4AA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0FC709CF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I. </w:t>
      </w:r>
      <w:r w:rsidRPr="001B6ABE">
        <w:rPr>
          <w:rFonts w:ascii="Times New Roman" w:hAnsi="Times New Roman"/>
          <w:b/>
        </w:rPr>
        <w:t xml:space="preserve">Participation in Graduation Ceremony </w:t>
      </w:r>
    </w:p>
    <w:p w14:paraId="61CFFAFA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>A student must complete all Board requirements for a high school diploma to parti</w:t>
      </w:r>
      <w:r>
        <w:rPr>
          <w:rFonts w:ascii="Times New Roman" w:hAnsi="Times New Roman"/>
        </w:rPr>
        <w:t>cipate in graduation exercises.</w:t>
      </w:r>
    </w:p>
    <w:p w14:paraId="02DC2C2E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53978EA4" w14:textId="030F5C24" w:rsidR="006C4912" w:rsidRPr="0088191C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bookmarkStart w:id="0" w:name="_GoBack"/>
      <w:bookmarkEnd w:id="0"/>
      <w:r w:rsidRPr="0088191C">
        <w:rPr>
          <w:rFonts w:ascii="Times New Roman" w:hAnsi="Times New Roman"/>
          <w:b/>
        </w:rPr>
        <w:t>Legal Reference</w:t>
      </w:r>
      <w:r w:rsidR="00383D22" w:rsidRPr="0088191C">
        <w:rPr>
          <w:rFonts w:ascii="Times New Roman" w:hAnsi="Times New Roman"/>
          <w:b/>
        </w:rPr>
        <w:t>s</w:t>
      </w:r>
    </w:p>
    <w:p w14:paraId="23FC90B7" w14:textId="3C8D9E15" w:rsidR="00440A1C" w:rsidRPr="0088191C" w:rsidRDefault="00440A1C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88191C">
        <w:rPr>
          <w:rFonts w:ascii="Times New Roman" w:hAnsi="Times New Roman"/>
        </w:rPr>
        <w:t xml:space="preserve">20-A M.R.S.A. </w:t>
      </w:r>
      <w:r w:rsidR="007202B1" w:rsidRPr="0088191C">
        <w:rPr>
          <w:rFonts w:ascii="Times New Roman" w:hAnsi="Times New Roman"/>
        </w:rPr>
        <w:t xml:space="preserve">Ch. 207-A </w:t>
      </w:r>
      <w:r w:rsidRPr="0088191C">
        <w:rPr>
          <w:rFonts w:ascii="Times New Roman" w:hAnsi="Times New Roman"/>
        </w:rPr>
        <w:t xml:space="preserve">§ 4511, sub-§3 Accreditation Requirements </w:t>
      </w:r>
      <w:r w:rsidR="001726DE" w:rsidRPr="0088191C">
        <w:rPr>
          <w:rFonts w:ascii="Times New Roman" w:hAnsi="Times New Roman"/>
        </w:rPr>
        <w:t>(as revised 4/19/2016)</w:t>
      </w:r>
    </w:p>
    <w:p w14:paraId="623001AA" w14:textId="05717041" w:rsidR="00440A1C" w:rsidRPr="0088191C" w:rsidRDefault="00440A1C" w:rsidP="00440A1C">
      <w:pPr>
        <w:tabs>
          <w:tab w:val="left" w:pos="9990"/>
        </w:tabs>
        <w:ind w:left="720"/>
        <w:rPr>
          <w:rFonts w:ascii="Times New Roman" w:hAnsi="Times New Roman"/>
        </w:rPr>
      </w:pPr>
      <w:r w:rsidRPr="0088191C">
        <w:rPr>
          <w:rFonts w:ascii="Times New Roman" w:hAnsi="Times New Roman"/>
        </w:rPr>
        <w:t xml:space="preserve">20-A M.R.S.A. </w:t>
      </w:r>
      <w:r w:rsidR="007202B1" w:rsidRPr="0088191C">
        <w:rPr>
          <w:rFonts w:ascii="Times New Roman" w:hAnsi="Times New Roman"/>
        </w:rPr>
        <w:t xml:space="preserve">Ch. 207-A </w:t>
      </w:r>
      <w:r w:rsidRPr="0088191C">
        <w:rPr>
          <w:rFonts w:ascii="Times New Roman" w:hAnsi="Times New Roman"/>
        </w:rPr>
        <w:t>§ 4722-A</w:t>
      </w:r>
      <w:r w:rsidR="001726DE" w:rsidRPr="0088191C">
        <w:rPr>
          <w:rFonts w:ascii="Times New Roman" w:hAnsi="Times New Roman"/>
        </w:rPr>
        <w:t xml:space="preserve"> </w:t>
      </w:r>
      <w:r w:rsidRPr="0088191C">
        <w:rPr>
          <w:rFonts w:ascii="Times New Roman" w:hAnsi="Times New Roman"/>
        </w:rPr>
        <w:t>Proficiency-Based Diploma Standards</w:t>
      </w:r>
      <w:r w:rsidR="001F18B0" w:rsidRPr="0088191C">
        <w:rPr>
          <w:rFonts w:ascii="Times New Roman" w:hAnsi="Times New Roman"/>
        </w:rPr>
        <w:t xml:space="preserve"> and Transcripts</w:t>
      </w:r>
      <w:r w:rsidR="001726DE" w:rsidRPr="0088191C">
        <w:rPr>
          <w:rFonts w:ascii="Times New Roman" w:hAnsi="Times New Roman"/>
        </w:rPr>
        <w:t xml:space="preserve"> (as revised 4/19/2016)</w:t>
      </w:r>
    </w:p>
    <w:p w14:paraId="2F6FC6E6" w14:textId="564D6A87" w:rsidR="00440A1C" w:rsidRPr="0088191C" w:rsidRDefault="00440A1C" w:rsidP="001F18B0">
      <w:pPr>
        <w:tabs>
          <w:tab w:val="left" w:pos="9990"/>
        </w:tabs>
        <w:ind w:left="720"/>
        <w:rPr>
          <w:rFonts w:ascii="Times New Roman" w:hAnsi="Times New Roman"/>
        </w:rPr>
      </w:pPr>
      <w:r w:rsidRPr="0088191C">
        <w:rPr>
          <w:rFonts w:ascii="Times New Roman" w:hAnsi="Times New Roman"/>
        </w:rPr>
        <w:t xml:space="preserve">20-A M.R.S.A. </w:t>
      </w:r>
      <w:r w:rsidR="007202B1" w:rsidRPr="0088191C">
        <w:rPr>
          <w:rFonts w:ascii="Times New Roman" w:hAnsi="Times New Roman"/>
        </w:rPr>
        <w:t xml:space="preserve">Ch. 207-A </w:t>
      </w:r>
      <w:r w:rsidRPr="0088191C">
        <w:rPr>
          <w:rFonts w:ascii="Times New Roman" w:hAnsi="Times New Roman"/>
        </w:rPr>
        <w:t>§ 6209, sub-§3</w:t>
      </w:r>
      <w:r w:rsidR="00E12F3D" w:rsidRPr="0088191C">
        <w:rPr>
          <w:rFonts w:ascii="Times New Roman" w:hAnsi="Times New Roman"/>
        </w:rPr>
        <w:t>-A</w:t>
      </w:r>
      <w:r w:rsidRPr="0088191C">
        <w:rPr>
          <w:rFonts w:ascii="Times New Roman" w:hAnsi="Times New Roman"/>
        </w:rPr>
        <w:t xml:space="preserve"> Transcripts</w:t>
      </w:r>
      <w:r w:rsidR="001726DE" w:rsidRPr="0088191C">
        <w:rPr>
          <w:rFonts w:ascii="Times New Roman" w:hAnsi="Times New Roman"/>
        </w:rPr>
        <w:t xml:space="preserve"> (as revised 4/19/2016)</w:t>
      </w:r>
    </w:p>
    <w:p w14:paraId="7FB4D1A7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88191C">
        <w:rPr>
          <w:rFonts w:ascii="Times New Roman" w:hAnsi="Times New Roman"/>
        </w:rPr>
        <w:t>Ch. 127 § 7 (Me. Dept. of Ed. Rule) (as revised)</w:t>
      </w:r>
    </w:p>
    <w:p w14:paraId="56DBE9FB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4DAC14D4" w14:textId="1D7B48CB" w:rsidR="006C4912" w:rsidRPr="00010653" w:rsidRDefault="006C4912" w:rsidP="006C4912">
      <w:pPr>
        <w:tabs>
          <w:tab w:val="left" w:pos="9990"/>
        </w:tabs>
        <w:ind w:left="720"/>
        <w:rPr>
          <w:rFonts w:ascii="Times New Roman" w:hAnsi="Times New Roman"/>
          <w:b/>
        </w:rPr>
      </w:pPr>
      <w:r w:rsidRPr="00010653">
        <w:rPr>
          <w:rFonts w:ascii="Times New Roman" w:hAnsi="Times New Roman"/>
          <w:b/>
        </w:rPr>
        <w:t>Cross Reference</w:t>
      </w:r>
      <w:r w:rsidR="003F79B3">
        <w:rPr>
          <w:rFonts w:ascii="Times New Roman" w:hAnsi="Times New Roman"/>
          <w:b/>
        </w:rPr>
        <w:t>s</w:t>
      </w:r>
      <w:r w:rsidRPr="00010653">
        <w:rPr>
          <w:rFonts w:ascii="Times New Roman" w:hAnsi="Times New Roman"/>
          <w:b/>
        </w:rPr>
        <w:tab/>
      </w:r>
    </w:p>
    <w:p w14:paraId="7446771B" w14:textId="77777777" w:rsidR="00D255F7" w:rsidRPr="001B6ABE" w:rsidRDefault="00D255F7" w:rsidP="00D255F7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>IK</w:t>
      </w:r>
      <w:r>
        <w:rPr>
          <w:rFonts w:ascii="Times New Roman" w:hAnsi="Times New Roman"/>
        </w:rPr>
        <w:t>:</w:t>
      </w:r>
      <w:r w:rsidRPr="001B6ABE">
        <w:rPr>
          <w:rFonts w:ascii="Times New Roman" w:hAnsi="Times New Roman"/>
        </w:rPr>
        <w:t xml:space="preserve"> Ass</w:t>
      </w:r>
      <w:r>
        <w:rPr>
          <w:rFonts w:ascii="Times New Roman" w:hAnsi="Times New Roman"/>
        </w:rPr>
        <w:t>essment of Student Learning</w:t>
      </w:r>
    </w:p>
    <w:p w14:paraId="01409E2B" w14:textId="5BE7C41D" w:rsidR="000F08CA" w:rsidRDefault="000F08CA" w:rsidP="000F08CA">
      <w:pPr>
        <w:tabs>
          <w:tab w:val="left" w:pos="9990"/>
        </w:tabs>
        <w:ind w:left="720"/>
      </w:pPr>
      <w:r>
        <w:rPr>
          <w:rFonts w:ascii="Times New Roman" w:hAnsi="Times New Roman"/>
        </w:rPr>
        <w:t xml:space="preserve">IKA: </w:t>
      </w:r>
      <w:r w:rsidRPr="001B6ABE">
        <w:rPr>
          <w:rFonts w:ascii="Times New Roman" w:hAnsi="Times New Roman"/>
        </w:rPr>
        <w:t xml:space="preserve">Grading </w:t>
      </w:r>
      <w:r>
        <w:rPr>
          <w:rFonts w:ascii="Times New Roman" w:hAnsi="Times New Roman"/>
        </w:rPr>
        <w:t>and Reporting System</w:t>
      </w:r>
    </w:p>
    <w:p w14:paraId="0EB94616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>IKC</w:t>
      </w:r>
      <w:r>
        <w:rPr>
          <w:rFonts w:ascii="Times New Roman" w:hAnsi="Times New Roman"/>
        </w:rPr>
        <w:t xml:space="preserve">: </w:t>
      </w:r>
      <w:r w:rsidRPr="001B6ABE">
        <w:rPr>
          <w:rFonts w:ascii="Times New Roman" w:hAnsi="Times New Roman"/>
        </w:rPr>
        <w:t>Transcripts</w:t>
      </w:r>
    </w:p>
    <w:p w14:paraId="74C26440" w14:textId="66BCB5CD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IHCDA: </w:t>
      </w:r>
      <w:r w:rsidR="000A3B04">
        <w:rPr>
          <w:rFonts w:ascii="Times New Roman" w:hAnsi="Times New Roman"/>
        </w:rPr>
        <w:t>Dual</w:t>
      </w:r>
      <w:r w:rsidR="00E11295">
        <w:rPr>
          <w:rFonts w:ascii="Times New Roman" w:hAnsi="Times New Roman"/>
        </w:rPr>
        <w:t xml:space="preserve"> </w:t>
      </w:r>
      <w:r w:rsidR="000A3B04">
        <w:rPr>
          <w:rFonts w:ascii="Times New Roman" w:hAnsi="Times New Roman"/>
        </w:rPr>
        <w:t xml:space="preserve">Enrollment </w:t>
      </w:r>
      <w:r w:rsidR="00212859">
        <w:rPr>
          <w:rFonts w:ascii="Times New Roman" w:hAnsi="Times New Roman"/>
        </w:rPr>
        <w:t>and Early College</w:t>
      </w:r>
    </w:p>
    <w:p w14:paraId="608CD62C" w14:textId="77777777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B6ABE">
        <w:rPr>
          <w:rFonts w:ascii="Times New Roman" w:hAnsi="Times New Roman"/>
        </w:rPr>
        <w:t>IKD</w:t>
      </w:r>
      <w:r>
        <w:rPr>
          <w:rFonts w:ascii="Times New Roman" w:hAnsi="Times New Roman"/>
        </w:rPr>
        <w:t>: Academic Recognition</w:t>
      </w:r>
    </w:p>
    <w:p w14:paraId="1601379E" w14:textId="44CEC622" w:rsidR="006C4912" w:rsidRPr="001B6ABE" w:rsidRDefault="000F08CA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IKE: </w:t>
      </w:r>
      <w:r w:rsidRPr="000F08CA">
        <w:rPr>
          <w:rFonts w:ascii="Times New Roman" w:hAnsi="Times New Roman"/>
        </w:rPr>
        <w:t>Promotio</w:t>
      </w:r>
      <w:r>
        <w:rPr>
          <w:rFonts w:ascii="Times New Roman" w:hAnsi="Times New Roman"/>
        </w:rPr>
        <w:t>n, Retention, and Acceleration</w:t>
      </w:r>
    </w:p>
    <w:p w14:paraId="1719E52C" w14:textId="354FEB84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IKFF: </w:t>
      </w:r>
      <w:r w:rsidRPr="001B6ABE">
        <w:rPr>
          <w:rFonts w:ascii="Times New Roman" w:hAnsi="Times New Roman"/>
        </w:rPr>
        <w:t>Multiple Pathways</w:t>
      </w:r>
    </w:p>
    <w:p w14:paraId="577997CF" w14:textId="77777777" w:rsidR="006C4912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</w:p>
    <w:p w14:paraId="6EC1BD55" w14:textId="77777777" w:rsidR="006C4912" w:rsidRPr="001E4B64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E4B64">
        <w:rPr>
          <w:rFonts w:ascii="Times New Roman" w:hAnsi="Times New Roman"/>
          <w:b/>
        </w:rPr>
        <w:t xml:space="preserve">Approved: </w:t>
      </w:r>
      <w:r w:rsidRPr="001E4B64">
        <w:rPr>
          <w:rFonts w:ascii="Times New Roman" w:hAnsi="Times New Roman"/>
        </w:rPr>
        <w:t>00/00/0000</w:t>
      </w:r>
    </w:p>
    <w:p w14:paraId="45D93410" w14:textId="77777777" w:rsidR="006C4912" w:rsidRPr="001E4B64" w:rsidRDefault="006C4912" w:rsidP="001A7A06">
      <w:pPr>
        <w:tabs>
          <w:tab w:val="left" w:pos="9990"/>
        </w:tabs>
        <w:rPr>
          <w:rFonts w:ascii="Times New Roman" w:hAnsi="Times New Roman"/>
        </w:rPr>
      </w:pPr>
    </w:p>
    <w:p w14:paraId="38AF3676" w14:textId="18611AD2" w:rsidR="006C4912" w:rsidRPr="001B6ABE" w:rsidRDefault="006C4912" w:rsidP="006C4912">
      <w:pPr>
        <w:tabs>
          <w:tab w:val="left" w:pos="9990"/>
        </w:tabs>
        <w:ind w:left="720"/>
        <w:rPr>
          <w:rFonts w:ascii="Times New Roman" w:hAnsi="Times New Roman"/>
        </w:rPr>
      </w:pPr>
      <w:r w:rsidRPr="001E4B64">
        <w:rPr>
          <w:rFonts w:ascii="Times New Roman" w:hAnsi="Times New Roman" w:cs="Times New Roman"/>
          <w:sz w:val="20"/>
          <w:szCs w:val="20"/>
        </w:rPr>
        <w:t xml:space="preserve">The </w:t>
      </w:r>
      <w:hyperlink r:id="rId8" w:history="1">
        <w:r w:rsidRPr="001E4B64">
          <w:rPr>
            <w:rStyle w:val="Hyperlink"/>
            <w:rFonts w:ascii="Times New Roman" w:hAnsi="Times New Roman" w:cs="Times New Roman"/>
            <w:sz w:val="20"/>
            <w:szCs w:val="20"/>
          </w:rPr>
          <w:t>Great Schools Partnership</w:t>
        </w:r>
      </w:hyperlink>
      <w:r w:rsidRPr="001E4B64">
        <w:rPr>
          <w:rFonts w:ascii="Times New Roman" w:hAnsi="Times New Roman" w:cs="Times New Roman"/>
          <w:color w:val="540202"/>
          <w:sz w:val="20"/>
          <w:szCs w:val="20"/>
        </w:rPr>
        <w:t xml:space="preserve"> </w:t>
      </w:r>
      <w:r w:rsidRPr="001E4B64">
        <w:rPr>
          <w:rFonts w:ascii="Times New Roman" w:hAnsi="Times New Roman" w:cs="Times New Roman"/>
          <w:sz w:val="20"/>
          <w:szCs w:val="20"/>
        </w:rPr>
        <w:t>encourages state agencies, nonprofit organizations, districts, and schools to use or adapt our policies for noncommercial purposes</w:t>
      </w:r>
      <w:r w:rsidR="00CB00DE" w:rsidRPr="001E4B64">
        <w:rPr>
          <w:rFonts w:ascii="Times New Roman" w:hAnsi="Times New Roman" w:cs="Times New Roman"/>
          <w:sz w:val="20"/>
          <w:szCs w:val="20"/>
        </w:rPr>
        <w:t xml:space="preserve"> </w:t>
      </w:r>
      <w:r w:rsidRPr="001E4B64">
        <w:rPr>
          <w:rFonts w:ascii="Times New Roman" w:hAnsi="Times New Roman" w:cs="Times New Roman"/>
          <w:sz w:val="20"/>
          <w:szCs w:val="20"/>
        </w:rPr>
        <w:t>in the public interest.</w:t>
      </w:r>
    </w:p>
    <w:p w14:paraId="34C90EE1" w14:textId="77777777" w:rsidR="00AE4259" w:rsidRPr="007057C5" w:rsidRDefault="00AE4259" w:rsidP="007057C5">
      <w:pPr>
        <w:rPr>
          <w:rFonts w:ascii="Arial" w:hAnsi="Arial"/>
        </w:rPr>
      </w:pPr>
    </w:p>
    <w:sectPr w:rsidR="00AE4259" w:rsidRPr="007057C5" w:rsidSect="007619A8">
      <w:footerReference w:type="default" r:id="rId9"/>
      <w:pgSz w:w="12240" w:h="15840"/>
      <w:pgMar w:top="1170" w:right="144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1891E" w14:textId="77777777" w:rsidR="0077177C" w:rsidRDefault="00CB00DE">
      <w:r>
        <w:separator/>
      </w:r>
    </w:p>
  </w:endnote>
  <w:endnote w:type="continuationSeparator" w:id="0">
    <w:p w14:paraId="20DE9FB4" w14:textId="77777777" w:rsidR="0077177C" w:rsidRDefault="00CB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CA88E" w14:textId="0213322D" w:rsidR="00A568AF" w:rsidRPr="002861FD" w:rsidRDefault="0061298B" w:rsidP="002861FD">
    <w:pPr>
      <w:pStyle w:val="Footer"/>
      <w:jc w:val="right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r w:rsidRPr="005F0CC1">
      <w:rPr>
        <w:rFonts w:ascii="Times New Roman" w:hAnsi="Times New Roman" w:cs="Times New Roman"/>
        <w:color w:val="808080" w:themeColor="background1" w:themeShade="80"/>
        <w:sz w:val="20"/>
        <w:szCs w:val="20"/>
      </w:rPr>
      <w:t>L</w:t>
    </w:r>
    <w:r w:rsidR="001A0EDE">
      <w:rPr>
        <w:rFonts w:ascii="Times New Roman" w:hAnsi="Times New Roman" w:cs="Times New Roman"/>
        <w:color w:val="808080" w:themeColor="background1" w:themeShade="80"/>
        <w:sz w:val="20"/>
        <w:szCs w:val="20"/>
      </w:rPr>
      <w:t xml:space="preserve">ast revised: </w:t>
    </w:r>
    <w:r w:rsidR="00B8222F">
      <w:rPr>
        <w:rFonts w:ascii="Times New Roman" w:hAnsi="Times New Roman" w:cs="Times New Roman"/>
        <w:color w:val="808080" w:themeColor="background1" w:themeShade="80"/>
        <w:sz w:val="20"/>
        <w:szCs w:val="20"/>
      </w:rPr>
      <w:t>April 28, 2016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B77030" w14:textId="77777777" w:rsidR="0077177C" w:rsidRDefault="00CB00DE">
      <w:r>
        <w:separator/>
      </w:r>
    </w:p>
  </w:footnote>
  <w:footnote w:type="continuationSeparator" w:id="0">
    <w:p w14:paraId="1B5DD70D" w14:textId="77777777" w:rsidR="0077177C" w:rsidRDefault="00CB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15A5D"/>
    <w:multiLevelType w:val="hybridMultilevel"/>
    <w:tmpl w:val="E4F04F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6FCC421B"/>
    <w:multiLevelType w:val="hybridMultilevel"/>
    <w:tmpl w:val="80F01B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7EB40C81"/>
    <w:multiLevelType w:val="hybridMultilevel"/>
    <w:tmpl w:val="B28E938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912"/>
    <w:rsid w:val="000A0FA3"/>
    <w:rsid w:val="000A3B04"/>
    <w:rsid w:val="000C7C22"/>
    <w:rsid w:val="000D704A"/>
    <w:rsid w:val="000F08CA"/>
    <w:rsid w:val="00112761"/>
    <w:rsid w:val="00135403"/>
    <w:rsid w:val="00161C36"/>
    <w:rsid w:val="00167B82"/>
    <w:rsid w:val="001726DE"/>
    <w:rsid w:val="001A0EDE"/>
    <w:rsid w:val="001A7A06"/>
    <w:rsid w:val="001D287E"/>
    <w:rsid w:val="001E3FAE"/>
    <w:rsid w:val="001E4B64"/>
    <w:rsid w:val="001F18B0"/>
    <w:rsid w:val="001F57BC"/>
    <w:rsid w:val="00212859"/>
    <w:rsid w:val="00240187"/>
    <w:rsid w:val="00263564"/>
    <w:rsid w:val="002C0843"/>
    <w:rsid w:val="002C5B68"/>
    <w:rsid w:val="002D2F40"/>
    <w:rsid w:val="00383D22"/>
    <w:rsid w:val="0039787D"/>
    <w:rsid w:val="003B44AF"/>
    <w:rsid w:val="003F79B3"/>
    <w:rsid w:val="00440A1C"/>
    <w:rsid w:val="00484924"/>
    <w:rsid w:val="00490CA6"/>
    <w:rsid w:val="004E2D64"/>
    <w:rsid w:val="00534B92"/>
    <w:rsid w:val="00564B93"/>
    <w:rsid w:val="00566F23"/>
    <w:rsid w:val="005D0432"/>
    <w:rsid w:val="005D7B52"/>
    <w:rsid w:val="005E2FF8"/>
    <w:rsid w:val="0061298B"/>
    <w:rsid w:val="0062485D"/>
    <w:rsid w:val="0064642A"/>
    <w:rsid w:val="0065697F"/>
    <w:rsid w:val="00657F14"/>
    <w:rsid w:val="006C4912"/>
    <w:rsid w:val="006F3AE4"/>
    <w:rsid w:val="007057C5"/>
    <w:rsid w:val="00713B3C"/>
    <w:rsid w:val="007202B1"/>
    <w:rsid w:val="007659A3"/>
    <w:rsid w:val="0077177C"/>
    <w:rsid w:val="007D39D7"/>
    <w:rsid w:val="00822EA7"/>
    <w:rsid w:val="008637B5"/>
    <w:rsid w:val="00874693"/>
    <w:rsid w:val="0088191C"/>
    <w:rsid w:val="00885EF8"/>
    <w:rsid w:val="0089073B"/>
    <w:rsid w:val="008C5DCD"/>
    <w:rsid w:val="00901B9F"/>
    <w:rsid w:val="009347BD"/>
    <w:rsid w:val="009A046A"/>
    <w:rsid w:val="00AD274A"/>
    <w:rsid w:val="00AD4DE4"/>
    <w:rsid w:val="00AE4259"/>
    <w:rsid w:val="00B35D0D"/>
    <w:rsid w:val="00B51521"/>
    <w:rsid w:val="00B774D3"/>
    <w:rsid w:val="00B8222F"/>
    <w:rsid w:val="00BA6229"/>
    <w:rsid w:val="00BB56D0"/>
    <w:rsid w:val="00C63738"/>
    <w:rsid w:val="00CB00DE"/>
    <w:rsid w:val="00CC46FB"/>
    <w:rsid w:val="00CC5603"/>
    <w:rsid w:val="00D118FD"/>
    <w:rsid w:val="00D255F7"/>
    <w:rsid w:val="00D60154"/>
    <w:rsid w:val="00D61407"/>
    <w:rsid w:val="00D80B9B"/>
    <w:rsid w:val="00E11295"/>
    <w:rsid w:val="00E12F3D"/>
    <w:rsid w:val="00E17208"/>
    <w:rsid w:val="00E374EF"/>
    <w:rsid w:val="00F14843"/>
    <w:rsid w:val="00F41B41"/>
    <w:rsid w:val="00F57A5A"/>
    <w:rsid w:val="00FE5C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9009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12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3B0C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49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91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49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E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ED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2E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E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EA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E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EA7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912"/>
    <w:pPr>
      <w:spacing w:after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3B0C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C49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91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49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49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0E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ED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2E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E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EA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E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EA7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greatschoolspartnership.org/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1707</Words>
  <Characters>9732</Characters>
  <Application>Microsoft Macintosh Word</Application>
  <DocSecurity>0</DocSecurity>
  <Lines>81</Lines>
  <Paragraphs>22</Paragraphs>
  <ScaleCrop>false</ScaleCrop>
  <Company/>
  <LinksUpToDate>false</LinksUpToDate>
  <CharactersWithSpaces>11417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editor</dc:creator>
  <cp:keywords/>
  <dc:description/>
  <cp:lastModifiedBy>Blythe Armitage</cp:lastModifiedBy>
  <cp:revision>3</cp:revision>
  <dcterms:created xsi:type="dcterms:W3CDTF">2016-04-28T19:02:00Z</dcterms:created>
  <dcterms:modified xsi:type="dcterms:W3CDTF">2016-04-28T19:10:00Z</dcterms:modified>
</cp:coreProperties>
</file>