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416B5" w14:textId="77777777" w:rsidR="00127C62" w:rsidRPr="00561BF5" w:rsidRDefault="00741C9E" w:rsidP="00127C62">
      <w:pPr>
        <w:widowControl w:val="0"/>
        <w:autoSpaceDE w:val="0"/>
        <w:autoSpaceDN w:val="0"/>
        <w:adjustRightInd w:val="0"/>
        <w:rPr>
          <w:rFonts w:ascii="Helvetica Neue" w:hAnsi="Helvetica Neue" w:cs="Times New Roman"/>
          <w:b/>
          <w:color w:val="2D475E"/>
          <w:sz w:val="44"/>
          <w:szCs w:val="44"/>
        </w:rPr>
      </w:pPr>
      <w:r>
        <w:rPr>
          <w:rFonts w:ascii="Helvetica Neue" w:hAnsi="Helvetica Neue" w:cs="Times New Roman"/>
          <w:b/>
          <w:color w:val="2D475E"/>
          <w:sz w:val="44"/>
          <w:szCs w:val="44"/>
        </w:rPr>
        <w:t>Visual and Performing Arts</w:t>
      </w:r>
    </w:p>
    <w:p w14:paraId="79481111" w14:textId="77777777" w:rsidR="00127C62" w:rsidRDefault="00127C62" w:rsidP="00127C62">
      <w:pPr>
        <w:rPr>
          <w:rFonts w:ascii="Helvetica Neue" w:hAnsi="Helvetica Neue" w:cs="Times New Roman"/>
          <w:color w:val="2D475E"/>
          <w:sz w:val="20"/>
          <w:szCs w:val="20"/>
        </w:rPr>
      </w:pPr>
      <w:r w:rsidRPr="00561BF5">
        <w:rPr>
          <w:rFonts w:ascii="Helvetica Neue" w:hAnsi="Helvetica Neue" w:cs="Times New Roman"/>
          <w:color w:val="2D475E"/>
          <w:sz w:val="44"/>
          <w:szCs w:val="44"/>
        </w:rPr>
        <w:t>Sample Graduation Standards and Performance Indicators</w:t>
      </w:r>
    </w:p>
    <w:p w14:paraId="5CC3A7FE" w14:textId="77777777" w:rsidR="00EE4567" w:rsidRPr="00EE4567" w:rsidRDefault="00EE4567" w:rsidP="00127C62">
      <w:pPr>
        <w:rPr>
          <w:rFonts w:ascii="Helvetica Neue" w:hAnsi="Helvetica Neue" w:cs="Times New Roman"/>
          <w:color w:val="2D475E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270"/>
        <w:gridCol w:w="4590"/>
        <w:gridCol w:w="270"/>
        <w:gridCol w:w="4698"/>
      </w:tblGrid>
      <w:tr w:rsidR="007C640D" w:rsidRPr="00057CBD" w14:paraId="6FEFA045" w14:textId="77777777" w:rsidTr="001D6133">
        <w:trPr>
          <w:trHeight w:val="467"/>
          <w:jc w:val="center"/>
        </w:trPr>
        <w:tc>
          <w:tcPr>
            <w:tcW w:w="14616" w:type="dxa"/>
            <w:gridSpan w:val="5"/>
            <w:shd w:val="clear" w:color="auto" w:fill="2D475E"/>
          </w:tcPr>
          <w:p w14:paraId="5910ADFD" w14:textId="77777777" w:rsidR="007C640D" w:rsidRPr="00E80833" w:rsidRDefault="00741C9E" w:rsidP="00181AAB">
            <w:pPr>
              <w:spacing w:before="120" w:after="120"/>
              <w:rPr>
                <w:rFonts w:ascii="Helvetica Neue" w:hAnsi="Helvetica Neue" w:cs="Times New Roman"/>
                <w:color w:val="FFFFFF" w:themeColor="background1"/>
                <w:sz w:val="36"/>
                <w:szCs w:val="36"/>
              </w:rPr>
            </w:pPr>
            <w:r>
              <w:rPr>
                <w:rFonts w:ascii="Helvetica Neue" w:hAnsi="Helvetica Neue" w:cs="Times New Roman"/>
                <w:color w:val="FFFFFF" w:themeColor="background1"/>
                <w:sz w:val="36"/>
                <w:szCs w:val="36"/>
              </w:rPr>
              <w:t>Visual and Performing Arts Graduation Standard 1</w:t>
            </w:r>
          </w:p>
        </w:tc>
      </w:tr>
      <w:tr w:rsidR="007C640D" w:rsidRPr="00127C62" w14:paraId="08D27BAF" w14:textId="77777777" w:rsidTr="001D6133">
        <w:trPr>
          <w:trHeight w:val="989"/>
          <w:jc w:val="center"/>
        </w:trPr>
        <w:tc>
          <w:tcPr>
            <w:tcW w:w="14616" w:type="dxa"/>
            <w:gridSpan w:val="5"/>
          </w:tcPr>
          <w:p w14:paraId="56E45D58" w14:textId="77777777" w:rsidR="007C640D" w:rsidRPr="00741C9E" w:rsidRDefault="00741C9E" w:rsidP="00741C9E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32"/>
                <w:szCs w:val="32"/>
              </w:rPr>
            </w:pPr>
            <w:r w:rsidRPr="00741C9E">
              <w:rPr>
                <w:rFonts w:ascii="Helvetica Neue Bold Condensed" w:hAnsi="Helvetica Neue Bold Condensed" w:cs="Times New Roman"/>
                <w:color w:val="2D475E"/>
                <w:sz w:val="32"/>
                <w:szCs w:val="32"/>
              </w:rPr>
              <w:t>DISCIPLINARY LITERACY</w:t>
            </w:r>
          </w:p>
          <w:p w14:paraId="11DDD090" w14:textId="77777777" w:rsidR="007C640D" w:rsidRDefault="00741C9E" w:rsidP="00181AA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741C9E">
              <w:rPr>
                <w:rFonts w:ascii="Helvetica Neue Light" w:hAnsi="Helvetica Neue Light" w:cs="Times New Roman"/>
                <w:sz w:val="20"/>
                <w:szCs w:val="20"/>
              </w:rPr>
              <w:t>Students show literacy in the discipline through understanding and demonstrating concepts, skills, terminology, and processes.</w:t>
            </w:r>
          </w:p>
          <w:p w14:paraId="0596E4C1" w14:textId="77777777" w:rsidR="00741C9E" w:rsidRPr="00741C9E" w:rsidRDefault="00741C9E" w:rsidP="00181AA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" w:hAnsi="Helvetica Neue" w:cs="Times New Roman"/>
                <w:b/>
                <w:sz w:val="28"/>
                <w:szCs w:val="28"/>
              </w:rPr>
            </w:pPr>
            <w:r>
              <w:rPr>
                <w:rFonts w:ascii="Helvetica Neue Bold Condensed" w:hAnsi="Helvetica Neue Bold Condensed" w:cs="Times New Roman"/>
                <w:color w:val="2D475E"/>
                <w:sz w:val="32"/>
                <w:szCs w:val="32"/>
              </w:rPr>
              <w:t>Dance</w:t>
            </w:r>
          </w:p>
        </w:tc>
      </w:tr>
      <w:tr w:rsidR="00181AAB" w:rsidRPr="00561BF5" w14:paraId="547F12AC" w14:textId="77777777" w:rsidTr="001D6133">
        <w:trPr>
          <w:trHeight w:val="386"/>
          <w:jc w:val="center"/>
        </w:trPr>
        <w:tc>
          <w:tcPr>
            <w:tcW w:w="4788" w:type="dxa"/>
            <w:shd w:val="clear" w:color="auto" w:fill="auto"/>
            <w:vAlign w:val="center"/>
          </w:tcPr>
          <w:p w14:paraId="0DDFAB90" w14:textId="77777777" w:rsidR="00336218" w:rsidRPr="00E80833" w:rsidRDefault="00336218" w:rsidP="00181AAB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  <w:r w:rsidRPr="00E80833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Fifth-Grade Performance Indicators</w:t>
            </w:r>
          </w:p>
        </w:tc>
        <w:tc>
          <w:tcPr>
            <w:tcW w:w="270" w:type="dxa"/>
            <w:shd w:val="clear" w:color="auto" w:fill="auto"/>
          </w:tcPr>
          <w:p w14:paraId="58C5759F" w14:textId="77777777" w:rsidR="00336218" w:rsidRPr="00E80833" w:rsidRDefault="00336218" w:rsidP="00181AAB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</w:p>
        </w:tc>
        <w:tc>
          <w:tcPr>
            <w:tcW w:w="4590" w:type="dxa"/>
            <w:shd w:val="clear" w:color="auto" w:fill="auto"/>
            <w:vAlign w:val="center"/>
          </w:tcPr>
          <w:p w14:paraId="2A3E4B73" w14:textId="77777777" w:rsidR="00336218" w:rsidRPr="00E80833" w:rsidRDefault="001512A9" w:rsidP="00181AAB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  <w:r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Eighth</w:t>
            </w:r>
            <w:r w:rsidR="00336218" w:rsidRPr="00E80833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-Grade Performance Indicators</w:t>
            </w:r>
          </w:p>
        </w:tc>
        <w:tc>
          <w:tcPr>
            <w:tcW w:w="270" w:type="dxa"/>
            <w:shd w:val="clear" w:color="auto" w:fill="auto"/>
          </w:tcPr>
          <w:p w14:paraId="32E149D4" w14:textId="77777777" w:rsidR="00336218" w:rsidRPr="00E80833" w:rsidRDefault="00336218" w:rsidP="00181AAB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</w:p>
        </w:tc>
        <w:tc>
          <w:tcPr>
            <w:tcW w:w="4698" w:type="dxa"/>
            <w:shd w:val="clear" w:color="auto" w:fill="auto"/>
            <w:vAlign w:val="center"/>
          </w:tcPr>
          <w:p w14:paraId="07DA15B2" w14:textId="77777777" w:rsidR="00336218" w:rsidRPr="00E80833" w:rsidRDefault="00336218" w:rsidP="00181AAB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  <w:r w:rsidRPr="00E80833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High School Performance Indicators</w:t>
            </w:r>
          </w:p>
        </w:tc>
      </w:tr>
      <w:tr w:rsidR="00336218" w:rsidRPr="007746E0" w14:paraId="48B3397A" w14:textId="77777777" w:rsidTr="00D43B98">
        <w:trPr>
          <w:trHeight w:val="5229"/>
          <w:jc w:val="center"/>
        </w:trPr>
        <w:tc>
          <w:tcPr>
            <w:tcW w:w="4788" w:type="dxa"/>
          </w:tcPr>
          <w:p w14:paraId="29FC357D" w14:textId="77777777" w:rsidR="00741C9E" w:rsidRDefault="00741C9E" w:rsidP="00741C9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741C9E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Identify and describe the dance concepts of space, time, energy, and composition form. (MLR A1)</w:t>
            </w:r>
          </w:p>
          <w:p w14:paraId="4B9CD08E" w14:textId="77777777" w:rsidR="00336218" w:rsidRPr="007746E0" w:rsidRDefault="00741C9E" w:rsidP="00741C9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741C9E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Use space concepts to solve movement challenges. (MLR A2)</w:t>
            </w:r>
          </w:p>
          <w:p w14:paraId="59F9B0C0" w14:textId="77777777" w:rsidR="00741C9E" w:rsidRDefault="00741C9E" w:rsidP="00741C9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741C9E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Identify and replicate a steady beat in varied tempos using body movement. (MLR A3)</w:t>
            </w:r>
          </w:p>
          <w:p w14:paraId="5AFE956F" w14:textId="77777777" w:rsidR="00336218" w:rsidRPr="00741C9E" w:rsidRDefault="00741C9E" w:rsidP="00741C9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741C9E">
              <w:rPr>
                <w:rFonts w:ascii="Helvetica Neue Light" w:hAnsi="Helvetica Neue Light" w:cs="”û'68ˇø\ÜÂ'1"/>
                <w:color w:val="000000" w:themeColor="text1"/>
                <w:sz w:val="20"/>
                <w:szCs w:val="20"/>
              </w:rPr>
              <w:t>Identify and demonstrate sustained and abrupt movements to show differences in energy qualities. (MLR A4)</w:t>
            </w:r>
          </w:p>
          <w:p w14:paraId="73B79B70" w14:textId="77777777" w:rsidR="00741C9E" w:rsidRDefault="00741C9E" w:rsidP="00741C9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741C9E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 xml:space="preserve">Demonstrate expressive combinations of </w:t>
            </w:r>
            <w:proofErr w:type="spellStart"/>
            <w:r w:rsidRPr="00741C9E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locomotor</w:t>
            </w:r>
            <w:proofErr w:type="spellEnd"/>
            <w:r w:rsidRPr="00741C9E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 xml:space="preserve"> and non-</w:t>
            </w:r>
            <w:proofErr w:type="spellStart"/>
            <w:r w:rsidRPr="00741C9E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locomotor</w:t>
            </w:r>
            <w:proofErr w:type="spellEnd"/>
            <w:r w:rsidRPr="00741C9E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/axial skills. (MLR A5)</w:t>
            </w:r>
          </w:p>
          <w:p w14:paraId="65D308E7" w14:textId="77777777" w:rsidR="00741C9E" w:rsidRPr="001331CC" w:rsidRDefault="00741C9E" w:rsidP="001331C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741C9E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Replicate a dance movement. (MLR A6)</w:t>
            </w:r>
          </w:p>
        </w:tc>
        <w:tc>
          <w:tcPr>
            <w:tcW w:w="270" w:type="dxa"/>
          </w:tcPr>
          <w:p w14:paraId="6C097170" w14:textId="77777777" w:rsidR="00336218" w:rsidRPr="007746E0" w:rsidRDefault="00336218" w:rsidP="00181AA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‚E'68ˇø\ÜÂ'1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590" w:type="dxa"/>
          </w:tcPr>
          <w:p w14:paraId="4151C8A1" w14:textId="77777777" w:rsidR="00741C9E" w:rsidRDefault="00741C9E" w:rsidP="000D3F33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Identify and describe the dance terms of time, composition, and style/tradition. (MLR A1)</w:t>
            </w:r>
          </w:p>
          <w:p w14:paraId="798A948A" w14:textId="77777777" w:rsidR="00741C9E" w:rsidRDefault="00741C9E" w:rsidP="000D3F33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741C9E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Apply space concepts in a repeatable movement phase. (MLR A2)</w:t>
            </w:r>
          </w:p>
          <w:p w14:paraId="547159FC" w14:textId="77777777" w:rsidR="00741C9E" w:rsidRDefault="00741C9E" w:rsidP="000D3F33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741C9E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Move to complex rhythm patterns and syncopation. (MLR A3)</w:t>
            </w:r>
          </w:p>
          <w:p w14:paraId="1B95E919" w14:textId="357BC53B" w:rsidR="00741C9E" w:rsidRDefault="00741C9E" w:rsidP="000D3F33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741C9E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Explain and i</w:t>
            </w:r>
            <w:r w:rsidR="0077683A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ncorporate bound/free, tension/</w:t>
            </w:r>
            <w:r w:rsidRPr="00741C9E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 xml:space="preserve">relaxation, </w:t>
            </w:r>
            <w:proofErr w:type="gramStart"/>
            <w:r w:rsidRPr="00741C9E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indirect</w:t>
            </w:r>
            <w:proofErr w:type="gramEnd"/>
            <w:r w:rsidRPr="00741C9E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/direct movements to show differences in energy qualities. (MLR A4)</w:t>
            </w:r>
          </w:p>
          <w:p w14:paraId="611C21AC" w14:textId="77777777" w:rsidR="00741C9E" w:rsidRPr="00741C9E" w:rsidRDefault="00741C9E" w:rsidP="000D3F33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741C9E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Combine and demonstrate the technical skills of skeletal alignment, strength, agility, and coordination. (MLR A5)</w:t>
            </w:r>
          </w:p>
          <w:p w14:paraId="0F44A92A" w14:textId="77777777" w:rsidR="00741C9E" w:rsidRDefault="00741C9E" w:rsidP="000D3F33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741C9E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Replicate a dance phrase. (MLR A6)</w:t>
            </w:r>
          </w:p>
          <w:p w14:paraId="581A7664" w14:textId="77777777" w:rsidR="00336218" w:rsidRPr="001331CC" w:rsidRDefault="00336218" w:rsidP="001331CC">
            <w:pPr>
              <w:rPr>
                <w:rFonts w:ascii="Helvetica Neue Light" w:hAnsi="Helvetica Neue Light"/>
              </w:rPr>
            </w:pPr>
          </w:p>
        </w:tc>
        <w:tc>
          <w:tcPr>
            <w:tcW w:w="270" w:type="dxa"/>
          </w:tcPr>
          <w:p w14:paraId="0A3CB4C5" w14:textId="77777777" w:rsidR="00336218" w:rsidRPr="007746E0" w:rsidRDefault="00336218" w:rsidP="00181AA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ÀÚµ'68ˇø\ÜÂ'1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698" w:type="dxa"/>
          </w:tcPr>
          <w:p w14:paraId="55EFA642" w14:textId="77777777" w:rsidR="00741C9E" w:rsidRPr="00741C9E" w:rsidRDefault="00741C9E" w:rsidP="000D3F33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741C9E">
              <w:rPr>
                <w:rFonts w:ascii="Helvetica Neue Light" w:eastAsia="Arial" w:hAnsi="Helvetica Neue Light" w:cs="Arial"/>
                <w:color w:val="231F20"/>
                <w:sz w:val="20"/>
                <w:szCs w:val="20"/>
              </w:rPr>
              <w:t>Apply accumulated knowledge of dance composition, dynamics, and terminology to describe and perform dances with greater complexity and variation. (MLR A1)</w:t>
            </w:r>
          </w:p>
          <w:p w14:paraId="65CA10C2" w14:textId="77777777" w:rsidR="00741C9E" w:rsidRDefault="00741C9E" w:rsidP="000D3F33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741C9E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Apply space concepts in an original repeatable, choreographed piece. (MLR A2)</w:t>
            </w:r>
          </w:p>
          <w:p w14:paraId="13F1DA11" w14:textId="77777777" w:rsidR="00741C9E" w:rsidRDefault="00741C9E" w:rsidP="000D3F33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741C9E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Identify and move to rhythms of various genres. (MLR A3)</w:t>
            </w:r>
          </w:p>
          <w:p w14:paraId="40476DC1" w14:textId="77777777" w:rsidR="00741C9E" w:rsidRDefault="00741C9E" w:rsidP="000D3F33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741C9E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Incorporate energy qualities into a choreographed piece as a solo, small group, or ensemble. (MLR A4)</w:t>
            </w:r>
          </w:p>
          <w:p w14:paraId="0F4A6C11" w14:textId="77777777" w:rsidR="00741C9E" w:rsidRPr="00741C9E" w:rsidRDefault="00741C9E" w:rsidP="000D3F33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741C9E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Integrate and demonstrate the technical skills of skeletal alignment, body-part isolation, strength, flexibility, agility, and coordination. (MLR A5)</w:t>
            </w:r>
          </w:p>
          <w:p w14:paraId="352091AE" w14:textId="77777777" w:rsidR="00741C9E" w:rsidRDefault="00741C9E" w:rsidP="000D3F33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741C9E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Replicate dance composition forms and themes. (MLR A6)</w:t>
            </w:r>
          </w:p>
          <w:p w14:paraId="3D81A152" w14:textId="77777777" w:rsidR="00741C9E" w:rsidRPr="00741C9E" w:rsidRDefault="00741C9E" w:rsidP="00741C9E">
            <w:pPr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</w:p>
          <w:p w14:paraId="311689DA" w14:textId="77777777" w:rsidR="00336218" w:rsidRPr="00741C9E" w:rsidRDefault="00336218" w:rsidP="00181AA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/>
                <w:color w:val="000000" w:themeColor="text1"/>
              </w:rPr>
            </w:pPr>
          </w:p>
        </w:tc>
      </w:tr>
      <w:tr w:rsidR="001331CC" w:rsidRPr="007746E0" w14:paraId="4188FAC1" w14:textId="77777777" w:rsidTr="001331CC">
        <w:trPr>
          <w:trHeight w:val="459"/>
          <w:jc w:val="center"/>
        </w:trPr>
        <w:tc>
          <w:tcPr>
            <w:tcW w:w="4788" w:type="dxa"/>
          </w:tcPr>
          <w:p w14:paraId="1EB0C986" w14:textId="77777777" w:rsidR="001331CC" w:rsidRPr="001331CC" w:rsidRDefault="001331CC" w:rsidP="001331C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" w:hAnsi="Helvetica Neue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Helvetica Neue Bold Condensed" w:hAnsi="Helvetica Neue Bold Condensed" w:cs="Times New Roman"/>
                <w:color w:val="2D475E"/>
                <w:sz w:val="32"/>
                <w:szCs w:val="32"/>
              </w:rPr>
              <w:lastRenderedPageBreak/>
              <w:t>Music</w:t>
            </w:r>
          </w:p>
        </w:tc>
        <w:tc>
          <w:tcPr>
            <w:tcW w:w="270" w:type="dxa"/>
          </w:tcPr>
          <w:p w14:paraId="7F2FE91A" w14:textId="77777777" w:rsidR="001331CC" w:rsidRPr="007746E0" w:rsidRDefault="001331CC" w:rsidP="00181AA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‚E'68ˇø\ÜÂ'1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590" w:type="dxa"/>
          </w:tcPr>
          <w:p w14:paraId="6C0E78F6" w14:textId="77777777" w:rsidR="001331CC" w:rsidRPr="001331CC" w:rsidRDefault="001331CC" w:rsidP="001331C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</w:tcPr>
          <w:p w14:paraId="02437294" w14:textId="77777777" w:rsidR="001331CC" w:rsidRPr="007746E0" w:rsidRDefault="001331CC" w:rsidP="00181AA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ÀÚµ'68ˇø\ÜÂ'1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698" w:type="dxa"/>
          </w:tcPr>
          <w:p w14:paraId="708F38F5" w14:textId="77777777" w:rsidR="001331CC" w:rsidRPr="001331CC" w:rsidRDefault="001331CC" w:rsidP="001331C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eastAsia="Arial" w:hAnsi="Helvetica Neue Light" w:cs="Arial"/>
                <w:color w:val="231F20"/>
                <w:sz w:val="20"/>
                <w:szCs w:val="20"/>
              </w:rPr>
            </w:pPr>
          </w:p>
        </w:tc>
      </w:tr>
      <w:tr w:rsidR="001331CC" w:rsidRPr="007746E0" w14:paraId="6B012970" w14:textId="77777777" w:rsidTr="001331CC">
        <w:trPr>
          <w:trHeight w:val="360"/>
          <w:jc w:val="center"/>
        </w:trPr>
        <w:tc>
          <w:tcPr>
            <w:tcW w:w="4788" w:type="dxa"/>
          </w:tcPr>
          <w:p w14:paraId="3F08904F" w14:textId="77777777" w:rsidR="001331CC" w:rsidRDefault="001331CC" w:rsidP="001331C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32"/>
                <w:szCs w:val="32"/>
              </w:rPr>
            </w:pPr>
            <w:r w:rsidRPr="00E80833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Fifth-Grade Performance Indicators</w:t>
            </w:r>
          </w:p>
        </w:tc>
        <w:tc>
          <w:tcPr>
            <w:tcW w:w="270" w:type="dxa"/>
          </w:tcPr>
          <w:p w14:paraId="46950A81" w14:textId="77777777" w:rsidR="001331CC" w:rsidRPr="007746E0" w:rsidRDefault="001331CC" w:rsidP="00181AA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‚E'68ˇø\ÜÂ'1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EC0CE9A" w14:textId="77777777" w:rsidR="001331CC" w:rsidRPr="001331CC" w:rsidRDefault="001331CC" w:rsidP="001331C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Eighth</w:t>
            </w:r>
            <w:r w:rsidRPr="00E80833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-Grade Performance Indicators</w:t>
            </w:r>
          </w:p>
        </w:tc>
        <w:tc>
          <w:tcPr>
            <w:tcW w:w="270" w:type="dxa"/>
          </w:tcPr>
          <w:p w14:paraId="25C2DEAF" w14:textId="77777777" w:rsidR="001331CC" w:rsidRPr="007746E0" w:rsidRDefault="001331CC" w:rsidP="00181AA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ÀÚµ'68ˇø\ÜÂ'1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698" w:type="dxa"/>
          </w:tcPr>
          <w:p w14:paraId="3FE5B944" w14:textId="77777777" w:rsidR="001331CC" w:rsidRPr="001331CC" w:rsidRDefault="001331CC" w:rsidP="001331C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eastAsia="Arial" w:hAnsi="Helvetica Neue Light" w:cs="Arial"/>
                <w:color w:val="231F20"/>
                <w:sz w:val="20"/>
                <w:szCs w:val="20"/>
              </w:rPr>
            </w:pPr>
            <w:r w:rsidRPr="00E80833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High School Performance Indicators</w:t>
            </w:r>
          </w:p>
        </w:tc>
      </w:tr>
      <w:tr w:rsidR="001331CC" w:rsidRPr="007746E0" w14:paraId="26ABBB7B" w14:textId="77777777" w:rsidTr="00D43B98">
        <w:trPr>
          <w:trHeight w:val="2583"/>
          <w:jc w:val="center"/>
        </w:trPr>
        <w:tc>
          <w:tcPr>
            <w:tcW w:w="4788" w:type="dxa"/>
          </w:tcPr>
          <w:p w14:paraId="269F8F52" w14:textId="77777777" w:rsidR="001331CC" w:rsidRDefault="001331CC" w:rsidP="000D3F33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1331CC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Accurately perform music in easy keys, meters, and rhythms with limited ranges, both instrumentally and vocally, while modeling proper posture and technique, alone or with others. (MLR A1)</w:t>
            </w:r>
          </w:p>
          <w:p w14:paraId="524A0A57" w14:textId="77777777" w:rsidR="001331CC" w:rsidRDefault="001331CC" w:rsidP="000D3F33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1331CC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Identify and read musical notation, symbols, and terminology of dynamics. (MLR A2)</w:t>
            </w:r>
          </w:p>
          <w:p w14:paraId="7D7B855E" w14:textId="77777777" w:rsidR="001331CC" w:rsidRPr="00D43B98" w:rsidRDefault="001331CC" w:rsidP="000D3F33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1331CC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Describe simple examples of</w:t>
            </w:r>
            <w:r w:rsidR="00D43B98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 xml:space="preserve"> the elements of music. (MLR A3)</w:t>
            </w:r>
          </w:p>
        </w:tc>
        <w:tc>
          <w:tcPr>
            <w:tcW w:w="270" w:type="dxa"/>
          </w:tcPr>
          <w:p w14:paraId="06B85838" w14:textId="77777777" w:rsidR="001331CC" w:rsidRPr="007746E0" w:rsidRDefault="001331CC" w:rsidP="00181AA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‚E'68ˇø\ÜÂ'1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590" w:type="dxa"/>
          </w:tcPr>
          <w:p w14:paraId="691D1390" w14:textId="0A60014B" w:rsidR="001331CC" w:rsidRDefault="001331CC" w:rsidP="000D3F33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1331CC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Accurately perform music that includes changes of tempo, key</w:t>
            </w:r>
            <w:r w:rsidR="00DC7E03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,</w:t>
            </w:r>
            <w:r w:rsidRPr="001331CC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 xml:space="preserve"> and meter in modest ranges with moderate technical demands, modeling proper posture and technique, alone or with others. (MLR A1)</w:t>
            </w:r>
          </w:p>
          <w:p w14:paraId="56D61A33" w14:textId="77777777" w:rsidR="001331CC" w:rsidRDefault="0049049A" w:rsidP="000D3F33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Apply accumulated knowledge of musical notation, symbols, and terminology to a music performance. (MLR A2</w:t>
            </w:r>
            <w:r w:rsidR="00204575" w:rsidRPr="00204575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)</w:t>
            </w:r>
          </w:p>
          <w:p w14:paraId="1B84767F" w14:textId="6EB7F7A2" w:rsidR="0049049A" w:rsidRPr="00204575" w:rsidRDefault="0049049A" w:rsidP="000D3F33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Compare elements of music. (MLR A3)</w:t>
            </w:r>
          </w:p>
        </w:tc>
        <w:tc>
          <w:tcPr>
            <w:tcW w:w="270" w:type="dxa"/>
          </w:tcPr>
          <w:p w14:paraId="43C2B14A" w14:textId="77777777" w:rsidR="001331CC" w:rsidRPr="007746E0" w:rsidRDefault="001331CC" w:rsidP="00181AA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ÀÚµ'68ˇø\ÜÂ'1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698" w:type="dxa"/>
          </w:tcPr>
          <w:p w14:paraId="1F1844D8" w14:textId="44DACC6A" w:rsidR="00204575" w:rsidRPr="00204575" w:rsidRDefault="0049049A" w:rsidP="000D3F33">
            <w:pPr>
              <w:pStyle w:val="ListParagraph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Helvetica Neue Light" w:eastAsia="Arial" w:hAnsi="Helvetica Neue Light" w:cs="Arial"/>
                <w:color w:val="231F20"/>
                <w:sz w:val="20"/>
                <w:szCs w:val="20"/>
              </w:rPr>
              <w:t>Perform music that requires well-developed technical skills, attention to phrasing and interpretation, and the ability t</w:t>
            </w:r>
            <w:r w:rsidR="00DC7E03">
              <w:rPr>
                <w:rFonts w:ascii="Helvetica Neue Light" w:eastAsia="Arial" w:hAnsi="Helvetica Neue Light" w:cs="Arial"/>
                <w:color w:val="231F20"/>
                <w:sz w:val="20"/>
                <w:szCs w:val="20"/>
              </w:rPr>
              <w:t>o perform various meters and</w:t>
            </w:r>
            <w:r>
              <w:rPr>
                <w:rFonts w:ascii="Helvetica Neue Light" w:eastAsia="Arial" w:hAnsi="Helvetica Neue Light" w:cs="Arial"/>
                <w:color w:val="231F20"/>
                <w:sz w:val="20"/>
                <w:szCs w:val="20"/>
              </w:rPr>
              <w:t xml:space="preserve"> rhythms in a variety of keys while modeling proper posture and technique, alone or with others. (MLR A1)</w:t>
            </w:r>
          </w:p>
          <w:p w14:paraId="0115C799" w14:textId="221A2E3C" w:rsidR="00204575" w:rsidRDefault="0049049A" w:rsidP="000D3F33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Apply accumulated knowledge of musical notation, symbols, and terminology to perform music. (MLR A2)</w:t>
            </w:r>
          </w:p>
          <w:p w14:paraId="3B96E3BE" w14:textId="7F048D9F" w:rsidR="001331CC" w:rsidRPr="00204575" w:rsidRDefault="0049049A" w:rsidP="000D3F33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Analyze and evaluate music</w:t>
            </w:r>
            <w:r w:rsidR="00204575" w:rsidRPr="00204575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.</w:t>
            </w:r>
            <w:r w:rsidR="00204575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(MLR A3</w:t>
            </w:r>
            <w:r w:rsidR="00204575" w:rsidRPr="00204575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331CC" w:rsidRPr="007746E0" w14:paraId="77FC2DDB" w14:textId="77777777" w:rsidTr="001331CC">
        <w:trPr>
          <w:trHeight w:val="612"/>
          <w:jc w:val="center"/>
        </w:trPr>
        <w:tc>
          <w:tcPr>
            <w:tcW w:w="4788" w:type="dxa"/>
          </w:tcPr>
          <w:p w14:paraId="25441941" w14:textId="77777777" w:rsidR="001331CC" w:rsidRPr="00204575" w:rsidRDefault="00204575" w:rsidP="0020457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Helvetica Neue Bold Condensed" w:hAnsi="Helvetica Neue Bold Condensed" w:cs="Times New Roman"/>
                <w:color w:val="2D475E"/>
                <w:sz w:val="32"/>
                <w:szCs w:val="32"/>
              </w:rPr>
              <w:t>Theatre</w:t>
            </w:r>
          </w:p>
        </w:tc>
        <w:tc>
          <w:tcPr>
            <w:tcW w:w="270" w:type="dxa"/>
          </w:tcPr>
          <w:p w14:paraId="40899599" w14:textId="77777777" w:rsidR="001331CC" w:rsidRPr="007746E0" w:rsidRDefault="001331CC" w:rsidP="00181AA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‚E'68ˇø\ÜÂ'1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93CF741" w14:textId="77777777" w:rsidR="001331CC" w:rsidRPr="001331CC" w:rsidRDefault="001331CC" w:rsidP="001331CC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</w:tcPr>
          <w:p w14:paraId="32E66F4D" w14:textId="77777777" w:rsidR="001331CC" w:rsidRPr="007746E0" w:rsidRDefault="001331CC" w:rsidP="00181AA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ÀÚµ'68ˇø\ÜÂ'1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698" w:type="dxa"/>
          </w:tcPr>
          <w:p w14:paraId="4D48AC06" w14:textId="77777777" w:rsidR="001331CC" w:rsidRPr="001331CC" w:rsidRDefault="001331CC" w:rsidP="001331CC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eastAsia="Arial" w:hAnsi="Helvetica Neue Light" w:cs="Arial"/>
                <w:color w:val="231F20"/>
                <w:sz w:val="20"/>
                <w:szCs w:val="20"/>
              </w:rPr>
            </w:pPr>
          </w:p>
        </w:tc>
      </w:tr>
      <w:tr w:rsidR="00204575" w:rsidRPr="007746E0" w14:paraId="272105EA" w14:textId="77777777" w:rsidTr="00204575">
        <w:trPr>
          <w:trHeight w:val="513"/>
          <w:jc w:val="center"/>
        </w:trPr>
        <w:tc>
          <w:tcPr>
            <w:tcW w:w="4788" w:type="dxa"/>
          </w:tcPr>
          <w:p w14:paraId="207815EF" w14:textId="77777777" w:rsidR="00204575" w:rsidRDefault="00204575" w:rsidP="0020457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32"/>
                <w:szCs w:val="32"/>
              </w:rPr>
            </w:pPr>
            <w:r w:rsidRPr="00E80833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Fifth-Grade Performance Indicators</w:t>
            </w:r>
          </w:p>
        </w:tc>
        <w:tc>
          <w:tcPr>
            <w:tcW w:w="270" w:type="dxa"/>
          </w:tcPr>
          <w:p w14:paraId="39EE308A" w14:textId="77777777" w:rsidR="00204575" w:rsidRPr="007746E0" w:rsidRDefault="00204575" w:rsidP="00181AA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‚E'68ˇø\ÜÂ'1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590" w:type="dxa"/>
          </w:tcPr>
          <w:p w14:paraId="01C8F940" w14:textId="77777777" w:rsidR="00204575" w:rsidRPr="00204575" w:rsidRDefault="00204575" w:rsidP="0020457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204575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Eighth-Grade Performance Indicators</w:t>
            </w:r>
          </w:p>
        </w:tc>
        <w:tc>
          <w:tcPr>
            <w:tcW w:w="270" w:type="dxa"/>
          </w:tcPr>
          <w:p w14:paraId="160EBAEF" w14:textId="77777777" w:rsidR="00204575" w:rsidRPr="007746E0" w:rsidRDefault="00204575" w:rsidP="00181AA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ÀÚµ'68ˇø\ÜÂ'1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698" w:type="dxa"/>
          </w:tcPr>
          <w:p w14:paraId="4E261C85" w14:textId="77777777" w:rsidR="00204575" w:rsidRPr="00204575" w:rsidRDefault="00204575" w:rsidP="0020457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eastAsia="Arial" w:hAnsi="Helvetica Neue Light" w:cs="Arial"/>
                <w:color w:val="231F20"/>
                <w:sz w:val="20"/>
                <w:szCs w:val="20"/>
              </w:rPr>
            </w:pPr>
            <w:r w:rsidRPr="00E80833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High School Performance Indicators</w:t>
            </w:r>
          </w:p>
        </w:tc>
      </w:tr>
      <w:tr w:rsidR="001331CC" w:rsidRPr="007746E0" w14:paraId="61FDB543" w14:textId="77777777" w:rsidTr="00D43B98">
        <w:trPr>
          <w:trHeight w:val="2043"/>
          <w:jc w:val="center"/>
        </w:trPr>
        <w:tc>
          <w:tcPr>
            <w:tcW w:w="4788" w:type="dxa"/>
          </w:tcPr>
          <w:p w14:paraId="38ECB58E" w14:textId="77777777" w:rsidR="00204575" w:rsidRPr="00204575" w:rsidRDefault="00204575" w:rsidP="000D3F33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204575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Describe theatre terms. (MLR A1)</w:t>
            </w:r>
          </w:p>
          <w:p w14:paraId="6BFDD05D" w14:textId="77777777" w:rsidR="001331CC" w:rsidRDefault="00204575" w:rsidP="000D3F33">
            <w:pPr>
              <w:pStyle w:val="ListParagraph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204575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Present a rehearsed scene after selecting and making props, costumes, set pieces, and/or puppets. (MLR A2)</w:t>
            </w:r>
          </w:p>
          <w:p w14:paraId="032F8071" w14:textId="77777777" w:rsidR="00D43B98" w:rsidRPr="00D43B98" w:rsidRDefault="00D43B98" w:rsidP="00D43B9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</w:tcPr>
          <w:p w14:paraId="505F1DE1" w14:textId="77777777" w:rsidR="001331CC" w:rsidRPr="007746E0" w:rsidRDefault="001331CC" w:rsidP="00181AA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‚E'68ˇø\ÜÂ'1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590" w:type="dxa"/>
          </w:tcPr>
          <w:p w14:paraId="6C0A2EBC" w14:textId="77777777" w:rsidR="00204575" w:rsidRDefault="00204575" w:rsidP="000D3F33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204575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Identify and explain theatre terms and concepts. (MLR A1)</w:t>
            </w:r>
          </w:p>
          <w:p w14:paraId="5DAFC5A6" w14:textId="77777777" w:rsidR="001331CC" w:rsidRPr="00D43B98" w:rsidRDefault="00D43B98" w:rsidP="000D3F33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D43B98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Describe and participate in a performance from pre-show through strike. (MLR A2)</w:t>
            </w:r>
          </w:p>
        </w:tc>
        <w:tc>
          <w:tcPr>
            <w:tcW w:w="270" w:type="dxa"/>
          </w:tcPr>
          <w:p w14:paraId="3B3E6C1D" w14:textId="77777777" w:rsidR="001331CC" w:rsidRPr="007746E0" w:rsidRDefault="001331CC" w:rsidP="00181AA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ÀÚµ'68ˇø\ÜÂ'1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698" w:type="dxa"/>
          </w:tcPr>
          <w:p w14:paraId="64C66335" w14:textId="77777777" w:rsidR="00D43B98" w:rsidRDefault="00D43B98" w:rsidP="000D3F33">
            <w:pPr>
              <w:pStyle w:val="ListParagraph"/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D43B98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Identify and define the parts of the stage. (MLR A1)</w:t>
            </w:r>
          </w:p>
          <w:p w14:paraId="29D8DDD1" w14:textId="77777777" w:rsidR="00D43B98" w:rsidRDefault="00D43B98" w:rsidP="000D3F33">
            <w:pPr>
              <w:pStyle w:val="ListParagraph"/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D43B98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Identify and describe the crisis, resolution, and theme of the play. (MLR A1)</w:t>
            </w:r>
          </w:p>
          <w:p w14:paraId="7FC27489" w14:textId="77777777" w:rsidR="001331CC" w:rsidRPr="00D43B98" w:rsidRDefault="00D43B98" w:rsidP="000D3F33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D43B98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Fulfill a technical role from pre-show through strike.</w:t>
            </w:r>
            <w:r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B98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(MLR A2)</w:t>
            </w:r>
          </w:p>
        </w:tc>
      </w:tr>
      <w:tr w:rsidR="00D43B98" w:rsidRPr="007746E0" w14:paraId="042379A0" w14:textId="77777777" w:rsidTr="00D43B98">
        <w:trPr>
          <w:trHeight w:val="540"/>
          <w:jc w:val="center"/>
        </w:trPr>
        <w:tc>
          <w:tcPr>
            <w:tcW w:w="4788" w:type="dxa"/>
          </w:tcPr>
          <w:p w14:paraId="5D1FB12A" w14:textId="77777777" w:rsidR="00D43B98" w:rsidRPr="00D43B98" w:rsidRDefault="00D43B98" w:rsidP="00D43B98">
            <w:pPr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Helvetica Neue Bold Condensed" w:hAnsi="Helvetica Neue Bold Condensed" w:cs="Times New Roman"/>
                <w:color w:val="2D475E"/>
                <w:sz w:val="32"/>
                <w:szCs w:val="32"/>
              </w:rPr>
              <w:t>Visual Arts</w:t>
            </w:r>
          </w:p>
        </w:tc>
        <w:tc>
          <w:tcPr>
            <w:tcW w:w="270" w:type="dxa"/>
          </w:tcPr>
          <w:p w14:paraId="23DC92B1" w14:textId="77777777" w:rsidR="00D43B98" w:rsidRPr="007746E0" w:rsidRDefault="00D43B98" w:rsidP="00181AA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‚E'68ˇø\ÜÂ'1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FF4627F" w14:textId="77777777" w:rsidR="00D43B98" w:rsidRPr="00D43B98" w:rsidRDefault="00D43B98" w:rsidP="00D43B9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</w:tcPr>
          <w:p w14:paraId="3D7385F1" w14:textId="77777777" w:rsidR="00D43B98" w:rsidRPr="007746E0" w:rsidRDefault="00D43B98" w:rsidP="00181AA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ÀÚµ'68ˇø\ÜÂ'1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698" w:type="dxa"/>
          </w:tcPr>
          <w:p w14:paraId="13E6464B" w14:textId="77777777" w:rsidR="00D43B98" w:rsidRPr="00D43B98" w:rsidRDefault="00D43B98" w:rsidP="00D43B9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</w:p>
        </w:tc>
      </w:tr>
      <w:tr w:rsidR="00D43B98" w:rsidRPr="007746E0" w14:paraId="0C79CF82" w14:textId="77777777" w:rsidTr="00D43B98">
        <w:trPr>
          <w:trHeight w:val="531"/>
          <w:jc w:val="center"/>
        </w:trPr>
        <w:tc>
          <w:tcPr>
            <w:tcW w:w="4788" w:type="dxa"/>
          </w:tcPr>
          <w:p w14:paraId="5FFDA273" w14:textId="77777777" w:rsidR="00D43B98" w:rsidRPr="00D43B98" w:rsidRDefault="00D43B98" w:rsidP="00D43B98">
            <w:pPr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E80833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Fifth-Grade Performance Indicators</w:t>
            </w:r>
          </w:p>
        </w:tc>
        <w:tc>
          <w:tcPr>
            <w:tcW w:w="270" w:type="dxa"/>
          </w:tcPr>
          <w:p w14:paraId="204DFFE1" w14:textId="77777777" w:rsidR="00D43B98" w:rsidRPr="007746E0" w:rsidRDefault="00D43B98" w:rsidP="00181AA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‚E'68ˇø\ÜÂ'1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590" w:type="dxa"/>
          </w:tcPr>
          <w:p w14:paraId="6B5E1601" w14:textId="77777777" w:rsidR="00D43B98" w:rsidRPr="00D43B98" w:rsidRDefault="00D43B98" w:rsidP="00D43B9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204575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Eighth-Grade Performance Indicators</w:t>
            </w:r>
          </w:p>
        </w:tc>
        <w:tc>
          <w:tcPr>
            <w:tcW w:w="270" w:type="dxa"/>
          </w:tcPr>
          <w:p w14:paraId="137F1835" w14:textId="77777777" w:rsidR="00D43B98" w:rsidRPr="007746E0" w:rsidRDefault="00D43B98" w:rsidP="00181AA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ÀÚµ'68ˇø\ÜÂ'1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698" w:type="dxa"/>
          </w:tcPr>
          <w:p w14:paraId="0DD055D7" w14:textId="77777777" w:rsidR="00D43B98" w:rsidRPr="00D43B98" w:rsidRDefault="00D43B98" w:rsidP="00D43B9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E80833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High School Performance Indicators</w:t>
            </w:r>
          </w:p>
        </w:tc>
      </w:tr>
      <w:tr w:rsidR="00D43B98" w:rsidRPr="007746E0" w14:paraId="3EE8CC79" w14:textId="77777777" w:rsidTr="00D43B98">
        <w:trPr>
          <w:trHeight w:val="531"/>
          <w:jc w:val="center"/>
        </w:trPr>
        <w:tc>
          <w:tcPr>
            <w:tcW w:w="4788" w:type="dxa"/>
          </w:tcPr>
          <w:p w14:paraId="381A5CC2" w14:textId="77777777" w:rsidR="00D43B98" w:rsidRDefault="00D43B98" w:rsidP="000D3F33">
            <w:pPr>
              <w:pStyle w:val="ListParagraph"/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D43B98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Explain purposes for making art in different times and places. (MLR A1)</w:t>
            </w:r>
          </w:p>
          <w:p w14:paraId="66655099" w14:textId="77777777" w:rsidR="00D43B98" w:rsidRDefault="00D43B98" w:rsidP="000D3F33">
            <w:pPr>
              <w:pStyle w:val="ListParagraph"/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D43B98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Explain the relationship art has to cultural traditions, personal expression, and communication of beliefs. (MLR A1)</w:t>
            </w:r>
          </w:p>
          <w:p w14:paraId="57D1DA6B" w14:textId="77777777" w:rsidR="00D43B98" w:rsidRDefault="00D43B98" w:rsidP="000D3F33">
            <w:pPr>
              <w:pStyle w:val="ListParagraph"/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D43B98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Identify and describe features of composition. (MLR A2)</w:t>
            </w:r>
          </w:p>
          <w:p w14:paraId="28B516BC" w14:textId="77777777" w:rsidR="00D43B98" w:rsidRPr="00D43B98" w:rsidRDefault="00D43B98" w:rsidP="000D3F33">
            <w:pPr>
              <w:pStyle w:val="ListParagraph"/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D43B98">
              <w:rPr>
                <w:rFonts w:ascii="Helvetica Neue Light" w:hAnsi="Helvetica Neue Light" w:cs="”û'68ˇø\ÜÂ'1"/>
                <w:color w:val="000000" w:themeColor="text1"/>
                <w:sz w:val="20"/>
                <w:szCs w:val="20"/>
              </w:rPr>
              <w:t xml:space="preserve">Identify and describe a variety of media and associated tools, techniques, and processes for </w:t>
            </w:r>
            <w:r>
              <w:rPr>
                <w:rFonts w:ascii="Helvetica Neue Light" w:hAnsi="Helvetica Neue Light" w:cs="”û'68ˇø\ÜÂ'1"/>
                <w:color w:val="000000" w:themeColor="text1"/>
                <w:sz w:val="20"/>
                <w:szCs w:val="20"/>
              </w:rPr>
              <w:t xml:space="preserve">multiple art forms and genres. </w:t>
            </w:r>
            <w:r w:rsidRPr="00D43B98">
              <w:rPr>
                <w:rFonts w:ascii="Helvetica Neue Light" w:hAnsi="Helvetica Neue Light" w:cs="”û'68ˇø\ÜÂ'1"/>
                <w:color w:val="000000" w:themeColor="text1"/>
                <w:sz w:val="20"/>
                <w:szCs w:val="20"/>
              </w:rPr>
              <w:t>(A3)</w:t>
            </w:r>
          </w:p>
        </w:tc>
        <w:tc>
          <w:tcPr>
            <w:tcW w:w="270" w:type="dxa"/>
          </w:tcPr>
          <w:p w14:paraId="4635F84C" w14:textId="77777777" w:rsidR="00D43B98" w:rsidRPr="007746E0" w:rsidRDefault="00D43B98" w:rsidP="00181AA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‚E'68ˇø\ÜÂ'1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590" w:type="dxa"/>
          </w:tcPr>
          <w:p w14:paraId="1F8358D3" w14:textId="77777777" w:rsidR="00D43B98" w:rsidRDefault="00D43B98" w:rsidP="000D3F33">
            <w:pPr>
              <w:pStyle w:val="ListParagraph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D43B98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Explain and compare different purposes of artists and their artwork, in the context of time and place. (MLR A1)</w:t>
            </w:r>
          </w:p>
          <w:p w14:paraId="0CF348A2" w14:textId="7CDE8572" w:rsidR="00D43B98" w:rsidRDefault="00D43B98" w:rsidP="000D3F33">
            <w:pPr>
              <w:pStyle w:val="ListParagraph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D43B98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Compare features of</w:t>
            </w:r>
            <w:r w:rsidR="00DC7E03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 xml:space="preserve"> composition both within an artwork and among art</w:t>
            </w:r>
            <w:r w:rsidRPr="00D43B98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works. (MLR A2)</w:t>
            </w:r>
          </w:p>
          <w:p w14:paraId="6C36283F" w14:textId="77777777" w:rsidR="00D43B98" w:rsidRPr="00D43B98" w:rsidRDefault="00D43B98" w:rsidP="000D3F33">
            <w:pPr>
              <w:pStyle w:val="ListParagraph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D43B98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 xml:space="preserve">Explain the effects of media and their associated tools, techniques, and processes, using elements, principles, and expressive qualities in art forms and genres. (MLR </w:t>
            </w:r>
            <w:r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A3)</w:t>
            </w:r>
          </w:p>
        </w:tc>
        <w:tc>
          <w:tcPr>
            <w:tcW w:w="270" w:type="dxa"/>
          </w:tcPr>
          <w:p w14:paraId="74B2D7F8" w14:textId="77777777" w:rsidR="00D43B98" w:rsidRPr="007746E0" w:rsidRDefault="00D43B98" w:rsidP="00181AA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ÀÚµ'68ˇø\ÜÂ'1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698" w:type="dxa"/>
          </w:tcPr>
          <w:p w14:paraId="0C143245" w14:textId="77777777" w:rsidR="00D43B98" w:rsidRDefault="00D43B98" w:rsidP="000D3F33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D43B98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Research and explain how art and artists reflect and influence culture and periods of time. (MLR A1)</w:t>
            </w:r>
          </w:p>
          <w:p w14:paraId="7DD92734" w14:textId="77777777" w:rsidR="00D43B98" w:rsidRDefault="00D43B98" w:rsidP="000D3F33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D43B98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Evaluate all the features of composition. (MLR A2)</w:t>
            </w:r>
          </w:p>
          <w:p w14:paraId="0EC1E131" w14:textId="77777777" w:rsidR="00D43B98" w:rsidRPr="00D43B98" w:rsidRDefault="00D43B98" w:rsidP="000D3F33">
            <w:pPr>
              <w:pStyle w:val="ListParagraph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D43B98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Compare the effects of media and their associated tools, techniques, and processes, using elements, principles, and expressive qualities in art forms and genres. (MLR A3)</w:t>
            </w:r>
          </w:p>
        </w:tc>
      </w:tr>
      <w:tr w:rsidR="00D43B98" w:rsidRPr="007746E0" w14:paraId="00B54FFC" w14:textId="77777777" w:rsidTr="00D43B98">
        <w:trPr>
          <w:trHeight w:val="87"/>
          <w:jc w:val="center"/>
        </w:trPr>
        <w:tc>
          <w:tcPr>
            <w:tcW w:w="4788" w:type="dxa"/>
          </w:tcPr>
          <w:p w14:paraId="03F9163A" w14:textId="77777777" w:rsidR="00D43B98" w:rsidRPr="00D43B98" w:rsidRDefault="00D43B98" w:rsidP="00D43B98">
            <w:pPr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</w:tcPr>
          <w:p w14:paraId="05D66180" w14:textId="77777777" w:rsidR="00D43B98" w:rsidRPr="007746E0" w:rsidRDefault="00D43B98" w:rsidP="00181AA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‚E'68ˇø\ÜÂ'1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590" w:type="dxa"/>
          </w:tcPr>
          <w:p w14:paraId="0C672858" w14:textId="77777777" w:rsidR="00D43B98" w:rsidRPr="00D43B98" w:rsidRDefault="00D43B98" w:rsidP="00D43B9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</w:tcPr>
          <w:p w14:paraId="6C837E53" w14:textId="77777777" w:rsidR="00D43B98" w:rsidRPr="007746E0" w:rsidRDefault="00D43B98" w:rsidP="00181AA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ÀÚµ'68ˇø\ÜÂ'1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698" w:type="dxa"/>
          </w:tcPr>
          <w:p w14:paraId="0B922580" w14:textId="77777777" w:rsidR="00D43B98" w:rsidRPr="00D43B98" w:rsidRDefault="00D43B98" w:rsidP="00D43B9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</w:p>
        </w:tc>
      </w:tr>
      <w:tr w:rsidR="007C640D" w:rsidRPr="00057CBD" w14:paraId="51FAB989" w14:textId="77777777" w:rsidTr="001D6133">
        <w:trPr>
          <w:trHeight w:val="431"/>
          <w:jc w:val="center"/>
        </w:trPr>
        <w:tc>
          <w:tcPr>
            <w:tcW w:w="14616" w:type="dxa"/>
            <w:gridSpan w:val="5"/>
            <w:shd w:val="clear" w:color="auto" w:fill="2D475E"/>
          </w:tcPr>
          <w:p w14:paraId="46CA17AA" w14:textId="77777777" w:rsidR="007C640D" w:rsidRPr="00E80833" w:rsidRDefault="00AB77D5" w:rsidP="00181AAB">
            <w:pPr>
              <w:spacing w:before="120" w:after="120"/>
              <w:rPr>
                <w:rFonts w:ascii="Helvetica Neue" w:hAnsi="Helvetica Neue" w:cs="Times New Roman"/>
                <w:color w:val="FFFFFF" w:themeColor="background1"/>
                <w:sz w:val="36"/>
                <w:szCs w:val="36"/>
              </w:rPr>
            </w:pPr>
            <w:r>
              <w:rPr>
                <w:rFonts w:ascii="Helvetica Neue" w:hAnsi="Helvetica Neue" w:cs="Times New Roman"/>
                <w:color w:val="FFFFFF" w:themeColor="background1"/>
                <w:sz w:val="36"/>
                <w:szCs w:val="36"/>
              </w:rPr>
              <w:t>Visual and Performing Arts Graduation Standard 2</w:t>
            </w:r>
          </w:p>
        </w:tc>
      </w:tr>
      <w:tr w:rsidR="007C640D" w:rsidRPr="00127C62" w14:paraId="22332B95" w14:textId="77777777" w:rsidTr="001D6133">
        <w:trPr>
          <w:jc w:val="center"/>
        </w:trPr>
        <w:tc>
          <w:tcPr>
            <w:tcW w:w="14616" w:type="dxa"/>
            <w:gridSpan w:val="5"/>
          </w:tcPr>
          <w:p w14:paraId="1AACADD7" w14:textId="77777777" w:rsidR="007C640D" w:rsidRPr="00AB77D5" w:rsidRDefault="007C640D" w:rsidP="009950CF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32"/>
                <w:szCs w:val="32"/>
              </w:rPr>
            </w:pPr>
            <w:r w:rsidRPr="00AB77D5">
              <w:rPr>
                <w:rFonts w:ascii="Helvetica Neue Bold Condensed" w:hAnsi="Helvetica Neue Bold Condensed" w:cs="Times New Roman"/>
                <w:color w:val="2D475E"/>
                <w:sz w:val="32"/>
                <w:szCs w:val="32"/>
              </w:rPr>
              <w:t>C</w:t>
            </w:r>
            <w:r w:rsidR="00AB77D5" w:rsidRPr="00AB77D5">
              <w:rPr>
                <w:rFonts w:ascii="Helvetica Neue Bold Condensed" w:hAnsi="Helvetica Neue Bold Condensed" w:cs="Times New Roman"/>
                <w:color w:val="2D475E"/>
                <w:sz w:val="32"/>
                <w:szCs w:val="32"/>
              </w:rPr>
              <w:t>REATION, PERFORMANCE, EXPRESSION</w:t>
            </w:r>
          </w:p>
          <w:p w14:paraId="6D95C840" w14:textId="77777777" w:rsidR="007C640D" w:rsidRDefault="00AB77D5" w:rsidP="00181AAB">
            <w:pPr>
              <w:spacing w:before="120" w:after="120"/>
              <w:rPr>
                <w:rFonts w:ascii="Helvetica Neue Light" w:hAnsi="Helvetica Neue Light" w:cs="∞ï'68ˇø\ÜÂ'1"/>
                <w:sz w:val="20"/>
                <w:szCs w:val="20"/>
              </w:rPr>
            </w:pPr>
            <w:r w:rsidRPr="00AB77D5">
              <w:rPr>
                <w:rFonts w:ascii="Helvetica Neue Light" w:hAnsi="Helvetica Neue Light" w:cs="∞ï'68ˇø\ÜÂ'1"/>
                <w:sz w:val="20"/>
                <w:szCs w:val="20"/>
              </w:rPr>
              <w:t>Students create, perform, and express ideas through the art discipline.</w:t>
            </w:r>
          </w:p>
          <w:p w14:paraId="26303377" w14:textId="77777777" w:rsidR="00AB77D5" w:rsidRPr="00AB77D5" w:rsidRDefault="00AB77D5" w:rsidP="00181AAB">
            <w:pPr>
              <w:spacing w:before="120" w:after="120"/>
              <w:rPr>
                <w:rFonts w:ascii="Helvetica Neue Light" w:hAnsi="Helvetica Neue Light" w:cs="∞ï'68ˇø\ÜÂ'1"/>
                <w:sz w:val="20"/>
                <w:szCs w:val="20"/>
              </w:rPr>
            </w:pPr>
            <w:r>
              <w:rPr>
                <w:rFonts w:ascii="Helvetica Neue Bold Condensed" w:hAnsi="Helvetica Neue Bold Condensed" w:cs="Times New Roman"/>
                <w:color w:val="2D475E"/>
                <w:sz w:val="32"/>
                <w:szCs w:val="32"/>
              </w:rPr>
              <w:t>Dance</w:t>
            </w:r>
          </w:p>
        </w:tc>
      </w:tr>
      <w:tr w:rsidR="00336218" w:rsidRPr="009950CF" w14:paraId="3EC2DA62" w14:textId="77777777" w:rsidTr="001D6133">
        <w:trPr>
          <w:jc w:val="center"/>
        </w:trPr>
        <w:tc>
          <w:tcPr>
            <w:tcW w:w="4788" w:type="dxa"/>
          </w:tcPr>
          <w:p w14:paraId="201BB452" w14:textId="77777777" w:rsidR="00336218" w:rsidRPr="009950CF" w:rsidRDefault="00336218" w:rsidP="00181AAB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  <w:r w:rsidRPr="009950CF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Fifth-Grade Performance Indicators</w:t>
            </w:r>
          </w:p>
        </w:tc>
        <w:tc>
          <w:tcPr>
            <w:tcW w:w="270" w:type="dxa"/>
          </w:tcPr>
          <w:p w14:paraId="61E16250" w14:textId="77777777" w:rsidR="00336218" w:rsidRPr="009950CF" w:rsidRDefault="00336218" w:rsidP="00181AAB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</w:p>
        </w:tc>
        <w:tc>
          <w:tcPr>
            <w:tcW w:w="4590" w:type="dxa"/>
          </w:tcPr>
          <w:p w14:paraId="1E857D91" w14:textId="77777777" w:rsidR="00336218" w:rsidRPr="009950CF" w:rsidRDefault="001512A9" w:rsidP="00181AAB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  <w:r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Eighth</w:t>
            </w:r>
            <w:r w:rsidR="00336218" w:rsidRPr="009950CF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-Grade Performance Indicators</w:t>
            </w:r>
          </w:p>
        </w:tc>
        <w:tc>
          <w:tcPr>
            <w:tcW w:w="270" w:type="dxa"/>
          </w:tcPr>
          <w:p w14:paraId="022EE9BD" w14:textId="77777777" w:rsidR="00336218" w:rsidRPr="009950CF" w:rsidRDefault="00336218" w:rsidP="00181AAB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</w:p>
        </w:tc>
        <w:tc>
          <w:tcPr>
            <w:tcW w:w="4698" w:type="dxa"/>
          </w:tcPr>
          <w:p w14:paraId="5CC9A4C4" w14:textId="77777777" w:rsidR="00336218" w:rsidRPr="009950CF" w:rsidRDefault="00336218" w:rsidP="00181AAB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  <w:r w:rsidRPr="009950CF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High School Performance Indicators</w:t>
            </w:r>
          </w:p>
        </w:tc>
      </w:tr>
      <w:tr w:rsidR="00336218" w:rsidRPr="00EF2727" w14:paraId="38D1A3E4" w14:textId="77777777" w:rsidTr="001D6133">
        <w:trPr>
          <w:jc w:val="center"/>
        </w:trPr>
        <w:tc>
          <w:tcPr>
            <w:tcW w:w="4788" w:type="dxa"/>
          </w:tcPr>
          <w:p w14:paraId="5440B0A6" w14:textId="77777777" w:rsidR="00AB77D5" w:rsidRDefault="00AB77D5" w:rsidP="000D3F33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AB77D5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Use movement to express a basic idea and share it with peers. (MLR B1)</w:t>
            </w:r>
          </w:p>
          <w:p w14:paraId="50C5C258" w14:textId="77777777" w:rsidR="00AB77D5" w:rsidRDefault="00AB77D5" w:rsidP="000D3F33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AB77D5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Develop a dance phrase. (MLR B2)</w:t>
            </w:r>
          </w:p>
          <w:p w14:paraId="4DBD9557" w14:textId="77777777" w:rsidR="00AB77D5" w:rsidRPr="00AB77D5" w:rsidRDefault="00AB77D5" w:rsidP="000D3F33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AB77D5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Solve movement challenges involving one or more concepts alone or with a partner. (MLR B3)</w:t>
            </w:r>
          </w:p>
          <w:p w14:paraId="7D170F9B" w14:textId="77777777" w:rsidR="00AB77D5" w:rsidRDefault="00AB77D5" w:rsidP="000D3F33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AB77D5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Select props or costumes to enhance a dance phrase and explain the choice. (MLR B4)</w:t>
            </w:r>
          </w:p>
          <w:p w14:paraId="78BEA7D0" w14:textId="77777777" w:rsidR="00AB77D5" w:rsidRPr="00AB77D5" w:rsidRDefault="00AB77D5" w:rsidP="00AB77D5"/>
          <w:p w14:paraId="4538D62A" w14:textId="77777777" w:rsidR="00AB77D5" w:rsidRDefault="00AB77D5" w:rsidP="00AB77D5"/>
          <w:p w14:paraId="307CEFFC" w14:textId="77777777" w:rsidR="00336218" w:rsidRPr="00AB77D5" w:rsidRDefault="00336218" w:rsidP="00AB77D5"/>
        </w:tc>
        <w:tc>
          <w:tcPr>
            <w:tcW w:w="270" w:type="dxa"/>
          </w:tcPr>
          <w:p w14:paraId="440F7183" w14:textId="77777777" w:rsidR="00336218" w:rsidRPr="00EF2727" w:rsidRDefault="00336218" w:rsidP="0020457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</w:tcPr>
          <w:p w14:paraId="1F8275B3" w14:textId="77777777" w:rsidR="00AB77D5" w:rsidRDefault="00AB77D5" w:rsidP="000D3F33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AB77D5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Use movement to express and communicate a story, a piece of music, an artwork, or an emotion. (MLR B1)</w:t>
            </w:r>
          </w:p>
          <w:p w14:paraId="6AEA15F6" w14:textId="77777777" w:rsidR="00AB77D5" w:rsidRDefault="00AB77D5" w:rsidP="000D3F33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AB77D5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Create and develop dance sequences. (MLR B2)</w:t>
            </w:r>
          </w:p>
          <w:p w14:paraId="31597894" w14:textId="77777777" w:rsidR="00AB77D5" w:rsidRDefault="00AB77D5" w:rsidP="000D3F33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AB77D5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Use improvisation to discover and invent movement sequences and solve movement challenges with one or more partners. (MLR B3)</w:t>
            </w:r>
          </w:p>
          <w:p w14:paraId="50738322" w14:textId="77777777" w:rsidR="00336218" w:rsidRPr="00325ADD" w:rsidRDefault="00AB77D5" w:rsidP="000D3F33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AB77D5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Identify and select light, costume, or sound changes to enhance a dance phrase. (MLR B4)</w:t>
            </w:r>
          </w:p>
        </w:tc>
        <w:tc>
          <w:tcPr>
            <w:tcW w:w="270" w:type="dxa"/>
          </w:tcPr>
          <w:p w14:paraId="7A7A801F" w14:textId="77777777" w:rsidR="00336218" w:rsidRPr="00EF2727" w:rsidRDefault="00336218" w:rsidP="0020457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sz w:val="20"/>
                <w:szCs w:val="20"/>
              </w:rPr>
            </w:pPr>
          </w:p>
        </w:tc>
        <w:tc>
          <w:tcPr>
            <w:tcW w:w="4698" w:type="dxa"/>
          </w:tcPr>
          <w:p w14:paraId="48921E1F" w14:textId="77777777" w:rsidR="00AB77D5" w:rsidRPr="00AB77D5" w:rsidRDefault="00AB77D5" w:rsidP="000D3F33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AB77D5">
              <w:rPr>
                <w:rFonts w:ascii="Helvetica Neue Light" w:hAnsi="Helvetica Neue Light" w:cs="Times New Roman"/>
                <w:sz w:val="20"/>
                <w:szCs w:val="20"/>
              </w:rPr>
              <w:t>Create an original piece of choreography using the elements of dance. (MLR B1)</w:t>
            </w:r>
          </w:p>
          <w:p w14:paraId="289A64A7" w14:textId="77777777" w:rsidR="00AB77D5" w:rsidRDefault="00AB77D5" w:rsidP="000D3F33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AB77D5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Create both solo and ensemble dance works accurately producing a complex movement sequence with rhythmic acuity. (MLR B2)</w:t>
            </w:r>
          </w:p>
          <w:p w14:paraId="461428E5" w14:textId="77777777" w:rsidR="00AB77D5" w:rsidRPr="00AB77D5" w:rsidRDefault="00AB77D5" w:rsidP="000D3F33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AB77D5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Solve increasingly complex movement</w:t>
            </w:r>
            <w:r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 xml:space="preserve"> </w:t>
            </w:r>
            <w:r w:rsidRPr="00AB77D5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challenges involving several dance concepts with one or more partners. (MLR B3)</w:t>
            </w:r>
          </w:p>
          <w:p w14:paraId="0E71A4F2" w14:textId="77777777" w:rsidR="00336218" w:rsidRPr="00EF2727" w:rsidRDefault="00AB77D5" w:rsidP="000D3F33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AB77D5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Include and explain costume, light, and sound changes in a piece of choreography. (MLR B4)</w:t>
            </w:r>
          </w:p>
        </w:tc>
      </w:tr>
      <w:tr w:rsidR="00AB77D5" w:rsidRPr="00EF2727" w14:paraId="3A49A148" w14:textId="77777777" w:rsidTr="001D6133">
        <w:trPr>
          <w:jc w:val="center"/>
        </w:trPr>
        <w:tc>
          <w:tcPr>
            <w:tcW w:w="4788" w:type="dxa"/>
          </w:tcPr>
          <w:p w14:paraId="5D8942B5" w14:textId="77777777" w:rsidR="00AB77D5" w:rsidRPr="00AB77D5" w:rsidRDefault="00AB77D5" w:rsidP="00AB77D5">
            <w:pPr>
              <w:widowControl w:val="0"/>
              <w:tabs>
                <w:tab w:val="center" w:pos="2286"/>
              </w:tabs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Helvetica Neue Bold Condensed" w:hAnsi="Helvetica Neue Bold Condensed" w:cs="Times New Roman"/>
                <w:color w:val="2D475E"/>
                <w:sz w:val="32"/>
                <w:szCs w:val="32"/>
              </w:rPr>
              <w:t>Music</w:t>
            </w:r>
          </w:p>
        </w:tc>
        <w:tc>
          <w:tcPr>
            <w:tcW w:w="270" w:type="dxa"/>
          </w:tcPr>
          <w:p w14:paraId="75D114A2" w14:textId="77777777" w:rsidR="00AB77D5" w:rsidRPr="00EF2727" w:rsidRDefault="00AB77D5" w:rsidP="0020457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11186DB" w14:textId="77777777" w:rsidR="00AB77D5" w:rsidRPr="00AB77D5" w:rsidRDefault="00AB77D5" w:rsidP="00AB77D5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</w:tcPr>
          <w:p w14:paraId="486F7113" w14:textId="77777777" w:rsidR="00AB77D5" w:rsidRPr="00EF2727" w:rsidRDefault="00AB77D5" w:rsidP="0020457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sz w:val="20"/>
                <w:szCs w:val="20"/>
              </w:rPr>
            </w:pPr>
          </w:p>
        </w:tc>
        <w:tc>
          <w:tcPr>
            <w:tcW w:w="4698" w:type="dxa"/>
          </w:tcPr>
          <w:p w14:paraId="7651C6EE" w14:textId="77777777" w:rsidR="00AB77D5" w:rsidRPr="00AB77D5" w:rsidRDefault="00AB77D5" w:rsidP="00AB77D5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</w:p>
        </w:tc>
      </w:tr>
      <w:tr w:rsidR="00AB77D5" w:rsidRPr="00EF2727" w14:paraId="4C7DE86C" w14:textId="77777777" w:rsidTr="001D6133">
        <w:trPr>
          <w:jc w:val="center"/>
        </w:trPr>
        <w:tc>
          <w:tcPr>
            <w:tcW w:w="4788" w:type="dxa"/>
          </w:tcPr>
          <w:p w14:paraId="35BD14B5" w14:textId="77777777" w:rsidR="00AB77D5" w:rsidRPr="00AB77D5" w:rsidRDefault="00AB77D5" w:rsidP="00AB77D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AB77D5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Fifth-Grade Performance Indicators</w:t>
            </w:r>
          </w:p>
        </w:tc>
        <w:tc>
          <w:tcPr>
            <w:tcW w:w="270" w:type="dxa"/>
          </w:tcPr>
          <w:p w14:paraId="31D03D85" w14:textId="77777777" w:rsidR="00AB77D5" w:rsidRPr="00EF2727" w:rsidRDefault="00AB77D5" w:rsidP="0020457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</w:tcPr>
          <w:p w14:paraId="1CD4E206" w14:textId="77777777" w:rsidR="00AB77D5" w:rsidRPr="00AB77D5" w:rsidRDefault="00D14DF7" w:rsidP="00AB77D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Eighth</w:t>
            </w:r>
            <w:r w:rsidRPr="009950CF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-Grade Performance Indicators</w:t>
            </w:r>
          </w:p>
        </w:tc>
        <w:tc>
          <w:tcPr>
            <w:tcW w:w="270" w:type="dxa"/>
          </w:tcPr>
          <w:p w14:paraId="2DEFB754" w14:textId="77777777" w:rsidR="00AB77D5" w:rsidRPr="00EF2727" w:rsidRDefault="00AB77D5" w:rsidP="0020457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sz w:val="20"/>
                <w:szCs w:val="20"/>
              </w:rPr>
            </w:pPr>
          </w:p>
        </w:tc>
        <w:tc>
          <w:tcPr>
            <w:tcW w:w="4698" w:type="dxa"/>
          </w:tcPr>
          <w:p w14:paraId="6058DF5D" w14:textId="77777777" w:rsidR="00AB77D5" w:rsidRPr="00AB77D5" w:rsidRDefault="00D14DF7" w:rsidP="00AB77D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9950CF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High School Performance Indicators</w:t>
            </w:r>
          </w:p>
        </w:tc>
      </w:tr>
      <w:tr w:rsidR="00AB77D5" w:rsidRPr="00EF2727" w14:paraId="53E215BE" w14:textId="77777777" w:rsidTr="001D6133">
        <w:trPr>
          <w:jc w:val="center"/>
        </w:trPr>
        <w:tc>
          <w:tcPr>
            <w:tcW w:w="4788" w:type="dxa"/>
          </w:tcPr>
          <w:p w14:paraId="154A57D2" w14:textId="7FB2651D" w:rsidR="0096471B" w:rsidRDefault="0096471B" w:rsidP="000D3F33">
            <w:pPr>
              <w:pStyle w:val="ListParagraph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96471B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Create or perform music of various styles and genres in easy keys, meters</w:t>
            </w:r>
            <w:r w:rsidR="00DC7E03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,</w:t>
            </w:r>
            <w:r w:rsidRPr="0096471B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 xml:space="preserve"> and rhythms with limited ranges. (MLR B1)</w:t>
            </w:r>
          </w:p>
          <w:p w14:paraId="6017CBEF" w14:textId="77777777" w:rsidR="00AB77D5" w:rsidRPr="0096471B" w:rsidRDefault="0096471B" w:rsidP="000D3F33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96471B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Create compositions by applying the knowledge and skills of notation, symbols, and terminology of dynamics. (MLR B2)</w:t>
            </w:r>
          </w:p>
        </w:tc>
        <w:tc>
          <w:tcPr>
            <w:tcW w:w="270" w:type="dxa"/>
          </w:tcPr>
          <w:p w14:paraId="0BF775F4" w14:textId="77777777" w:rsidR="00AB77D5" w:rsidRPr="00EF2727" w:rsidRDefault="00AB77D5" w:rsidP="0020457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F74DB39" w14:textId="77777777" w:rsidR="0096471B" w:rsidRDefault="0096471B" w:rsidP="000D3F33">
            <w:pPr>
              <w:pStyle w:val="ListParagraph"/>
              <w:widowControl w:val="0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96471B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Perform music of various styles and genres that includes changes of tempo, key, and meter in modest ranges with moderate technical demands. (MLR B1)</w:t>
            </w:r>
          </w:p>
          <w:p w14:paraId="310ADB6C" w14:textId="77777777" w:rsidR="00AB77D5" w:rsidRPr="0096471B" w:rsidRDefault="0096471B" w:rsidP="000D3F33">
            <w:pPr>
              <w:pStyle w:val="ListParagraph"/>
              <w:widowControl w:val="0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Compare musical ideas expressed in compositions. (MLR B2)</w:t>
            </w:r>
          </w:p>
        </w:tc>
        <w:tc>
          <w:tcPr>
            <w:tcW w:w="270" w:type="dxa"/>
          </w:tcPr>
          <w:p w14:paraId="08907D2E" w14:textId="77777777" w:rsidR="00AB77D5" w:rsidRPr="00EF2727" w:rsidRDefault="00AB77D5" w:rsidP="0020457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sz w:val="20"/>
                <w:szCs w:val="20"/>
              </w:rPr>
            </w:pPr>
          </w:p>
        </w:tc>
        <w:tc>
          <w:tcPr>
            <w:tcW w:w="4698" w:type="dxa"/>
          </w:tcPr>
          <w:p w14:paraId="2A1EF101" w14:textId="79DE0FBB" w:rsidR="0096471B" w:rsidRDefault="0096471B" w:rsidP="000D3F33">
            <w:pPr>
              <w:pStyle w:val="ListParagraph"/>
              <w:widowControl w:val="0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 xml:space="preserve">Perform </w:t>
            </w:r>
            <w:r w:rsidRPr="0096471B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music of various styles and genres that requires well-developed technical skills, attention to phrasing and interpretation</w:t>
            </w:r>
            <w:r w:rsidR="00DC7E03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,</w:t>
            </w:r>
            <w:r w:rsidRPr="0096471B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 xml:space="preserve"> and various meters and rhythms in a variety of keys. (MLR B1)</w:t>
            </w:r>
          </w:p>
          <w:p w14:paraId="1373932E" w14:textId="35E9D000" w:rsidR="00AB77D5" w:rsidRPr="0096471B" w:rsidRDefault="0049049A" w:rsidP="000D3F33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Analyze and evaluate musical ideas expressed in compositions. (MLR B2)</w:t>
            </w:r>
          </w:p>
        </w:tc>
      </w:tr>
      <w:tr w:rsidR="0096471B" w:rsidRPr="00EF2727" w14:paraId="10B9AE28" w14:textId="77777777" w:rsidTr="001D6133">
        <w:trPr>
          <w:jc w:val="center"/>
        </w:trPr>
        <w:tc>
          <w:tcPr>
            <w:tcW w:w="4788" w:type="dxa"/>
          </w:tcPr>
          <w:p w14:paraId="2368ECD7" w14:textId="77777777" w:rsidR="0096471B" w:rsidRPr="0096471B" w:rsidRDefault="0096471B" w:rsidP="0096471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Helvetica Neue Bold Condensed" w:hAnsi="Helvetica Neue Bold Condensed" w:cs="Times New Roman"/>
                <w:color w:val="2D475E"/>
                <w:sz w:val="32"/>
                <w:szCs w:val="32"/>
              </w:rPr>
              <w:t>Theatre</w:t>
            </w:r>
          </w:p>
        </w:tc>
        <w:tc>
          <w:tcPr>
            <w:tcW w:w="270" w:type="dxa"/>
          </w:tcPr>
          <w:p w14:paraId="0B52BB11" w14:textId="77777777" w:rsidR="0096471B" w:rsidRPr="00EF2727" w:rsidRDefault="0096471B" w:rsidP="0020457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FDF2F2C" w14:textId="77777777" w:rsidR="0096471B" w:rsidRPr="0096471B" w:rsidRDefault="0096471B" w:rsidP="0096471B">
            <w:pPr>
              <w:widowControl w:val="0"/>
              <w:autoSpaceDE w:val="0"/>
              <w:autoSpaceDN w:val="0"/>
              <w:adjustRightInd w:val="0"/>
              <w:spacing w:before="120" w:after="120"/>
              <w:ind w:left="36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</w:tcPr>
          <w:p w14:paraId="3021AD70" w14:textId="77777777" w:rsidR="0096471B" w:rsidRPr="00EF2727" w:rsidRDefault="0096471B" w:rsidP="0020457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sz w:val="20"/>
                <w:szCs w:val="20"/>
              </w:rPr>
            </w:pPr>
          </w:p>
        </w:tc>
        <w:tc>
          <w:tcPr>
            <w:tcW w:w="4698" w:type="dxa"/>
          </w:tcPr>
          <w:p w14:paraId="17075E4F" w14:textId="77777777" w:rsidR="0096471B" w:rsidRPr="0096471B" w:rsidRDefault="0096471B" w:rsidP="0096471B">
            <w:pPr>
              <w:widowControl w:val="0"/>
              <w:autoSpaceDE w:val="0"/>
              <w:autoSpaceDN w:val="0"/>
              <w:adjustRightInd w:val="0"/>
              <w:spacing w:before="120" w:after="120"/>
              <w:ind w:left="36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</w:p>
        </w:tc>
      </w:tr>
      <w:tr w:rsidR="0096471B" w:rsidRPr="00EF2727" w14:paraId="154A8879" w14:textId="77777777" w:rsidTr="001D6133">
        <w:trPr>
          <w:jc w:val="center"/>
        </w:trPr>
        <w:tc>
          <w:tcPr>
            <w:tcW w:w="4788" w:type="dxa"/>
          </w:tcPr>
          <w:p w14:paraId="3E5AE383" w14:textId="77777777" w:rsidR="0096471B" w:rsidRPr="0096471B" w:rsidRDefault="0096471B" w:rsidP="0096471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AB77D5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Fifth-Grade Performance Indicators</w:t>
            </w:r>
          </w:p>
        </w:tc>
        <w:tc>
          <w:tcPr>
            <w:tcW w:w="270" w:type="dxa"/>
          </w:tcPr>
          <w:p w14:paraId="3FD6EE29" w14:textId="77777777" w:rsidR="0096471B" w:rsidRPr="00EF2727" w:rsidRDefault="0096471B" w:rsidP="0020457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</w:tcPr>
          <w:p w14:paraId="337B5F01" w14:textId="77777777" w:rsidR="0096471B" w:rsidRPr="0096471B" w:rsidRDefault="00D14DF7" w:rsidP="0096471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Eighth</w:t>
            </w:r>
            <w:r w:rsidRPr="009950CF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-Grade Performance Indicators</w:t>
            </w:r>
          </w:p>
        </w:tc>
        <w:tc>
          <w:tcPr>
            <w:tcW w:w="270" w:type="dxa"/>
          </w:tcPr>
          <w:p w14:paraId="1EF8877A" w14:textId="77777777" w:rsidR="0096471B" w:rsidRPr="00EF2727" w:rsidRDefault="0096471B" w:rsidP="0020457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sz w:val="20"/>
                <w:szCs w:val="20"/>
              </w:rPr>
            </w:pPr>
          </w:p>
        </w:tc>
        <w:tc>
          <w:tcPr>
            <w:tcW w:w="4698" w:type="dxa"/>
          </w:tcPr>
          <w:p w14:paraId="3F720C31" w14:textId="77777777" w:rsidR="0096471B" w:rsidRPr="0096471B" w:rsidRDefault="00D14DF7" w:rsidP="0096471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9950CF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High School Performance Indicators</w:t>
            </w:r>
          </w:p>
        </w:tc>
      </w:tr>
      <w:tr w:rsidR="0096471B" w:rsidRPr="00EF2727" w14:paraId="3B050B37" w14:textId="77777777" w:rsidTr="001D6133">
        <w:trPr>
          <w:jc w:val="center"/>
        </w:trPr>
        <w:tc>
          <w:tcPr>
            <w:tcW w:w="4788" w:type="dxa"/>
          </w:tcPr>
          <w:p w14:paraId="6762472C" w14:textId="77777777" w:rsidR="0096471B" w:rsidRDefault="0096471B" w:rsidP="000D3F33">
            <w:pPr>
              <w:pStyle w:val="ListParagraph"/>
              <w:widowControl w:val="0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96471B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Demonstrate blocking in a play. (MLR B1)</w:t>
            </w:r>
          </w:p>
          <w:p w14:paraId="40514C2F" w14:textId="77777777" w:rsidR="0096471B" w:rsidRDefault="0096471B" w:rsidP="000D3F33">
            <w:pPr>
              <w:pStyle w:val="ListParagraph"/>
              <w:widowControl w:val="0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96471B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Demonstrate attributes of a character and the ability to properly project voice through script and improvisation. (MLR B2)</w:t>
            </w:r>
          </w:p>
          <w:p w14:paraId="09E481D1" w14:textId="77777777" w:rsidR="0096471B" w:rsidRPr="0096471B" w:rsidRDefault="0096471B" w:rsidP="000D3F33">
            <w:pPr>
              <w:pStyle w:val="ListParagraph"/>
              <w:widowControl w:val="0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96471B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Improvise using voice, motivation, and body part isolations. (MLR B3)</w:t>
            </w:r>
          </w:p>
        </w:tc>
        <w:tc>
          <w:tcPr>
            <w:tcW w:w="270" w:type="dxa"/>
          </w:tcPr>
          <w:p w14:paraId="1E54E121" w14:textId="77777777" w:rsidR="0096471B" w:rsidRPr="00EF2727" w:rsidRDefault="0096471B" w:rsidP="0020457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</w:tcPr>
          <w:p w14:paraId="394D7D4A" w14:textId="77777777" w:rsidR="0096471B" w:rsidRDefault="0096471B" w:rsidP="000D3F33">
            <w:pPr>
              <w:pStyle w:val="ListParagraph"/>
              <w:widowControl w:val="0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96471B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Apply gesture, movement, and stage business in the portrayal of a role. (MLR B1)</w:t>
            </w:r>
          </w:p>
          <w:p w14:paraId="6CCC529A" w14:textId="77777777" w:rsidR="0096471B" w:rsidRDefault="0096471B" w:rsidP="000D3F33">
            <w:pPr>
              <w:pStyle w:val="ListParagraph"/>
              <w:widowControl w:val="0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96471B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Demonstrate development of a character’s attitude and point of view using non-verbal techniques. (MLR B2)</w:t>
            </w:r>
          </w:p>
          <w:p w14:paraId="7589CC29" w14:textId="77777777" w:rsidR="0096471B" w:rsidRPr="0096471B" w:rsidRDefault="0096471B" w:rsidP="000D3F33">
            <w:pPr>
              <w:pStyle w:val="ListParagraph"/>
              <w:widowControl w:val="0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96471B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Improvise using blocking, relationships, props, and movement. (MLR B3)</w:t>
            </w:r>
          </w:p>
        </w:tc>
        <w:tc>
          <w:tcPr>
            <w:tcW w:w="270" w:type="dxa"/>
          </w:tcPr>
          <w:p w14:paraId="426A4897" w14:textId="77777777" w:rsidR="0096471B" w:rsidRPr="00EF2727" w:rsidRDefault="0096471B" w:rsidP="0020457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sz w:val="20"/>
                <w:szCs w:val="20"/>
              </w:rPr>
            </w:pPr>
          </w:p>
        </w:tc>
        <w:tc>
          <w:tcPr>
            <w:tcW w:w="4698" w:type="dxa"/>
          </w:tcPr>
          <w:p w14:paraId="026FA0E6" w14:textId="77777777" w:rsidR="0096471B" w:rsidRPr="0096471B" w:rsidRDefault="0096471B" w:rsidP="000D3F33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96471B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Refine gesture and stage business in the</w:t>
            </w:r>
            <w:r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471B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portrayal of a role. (MLR B1)</w:t>
            </w:r>
          </w:p>
          <w:p w14:paraId="0F7C5B71" w14:textId="77777777" w:rsidR="0096471B" w:rsidRPr="0096471B" w:rsidRDefault="0096471B" w:rsidP="000D3F33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96471B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Demonstrate development of a character’s</w:t>
            </w:r>
            <w:r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471B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attitude and point of view. (MLR B2)</w:t>
            </w:r>
          </w:p>
          <w:p w14:paraId="30CCC742" w14:textId="77777777" w:rsidR="0096471B" w:rsidRPr="00D14DF7" w:rsidRDefault="00D14DF7" w:rsidP="000D3F33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D14DF7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Improvise to address unforeseen circumstances. (MLR B3)</w:t>
            </w:r>
          </w:p>
        </w:tc>
      </w:tr>
      <w:tr w:rsidR="00D14DF7" w:rsidRPr="00EF2727" w14:paraId="09A7B99A" w14:textId="77777777" w:rsidTr="001D6133">
        <w:trPr>
          <w:jc w:val="center"/>
        </w:trPr>
        <w:tc>
          <w:tcPr>
            <w:tcW w:w="4788" w:type="dxa"/>
          </w:tcPr>
          <w:p w14:paraId="4B8C0775" w14:textId="77777777" w:rsidR="00D14DF7" w:rsidRPr="00D14DF7" w:rsidRDefault="00D14DF7" w:rsidP="00D14DF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Helvetica Neue Bold Condensed" w:hAnsi="Helvetica Neue Bold Condensed" w:cs="Times New Roman"/>
                <w:color w:val="2D475E"/>
                <w:sz w:val="32"/>
                <w:szCs w:val="32"/>
              </w:rPr>
              <w:t>Visual Arts</w:t>
            </w:r>
          </w:p>
        </w:tc>
        <w:tc>
          <w:tcPr>
            <w:tcW w:w="270" w:type="dxa"/>
          </w:tcPr>
          <w:p w14:paraId="56070279" w14:textId="77777777" w:rsidR="00D14DF7" w:rsidRPr="00EF2727" w:rsidRDefault="00D14DF7" w:rsidP="0020457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</w:tcPr>
          <w:p w14:paraId="65F6B62B" w14:textId="77777777" w:rsidR="00D14DF7" w:rsidRPr="00D14DF7" w:rsidRDefault="00D14DF7" w:rsidP="00D14DF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</w:tcPr>
          <w:p w14:paraId="44B78422" w14:textId="77777777" w:rsidR="00D14DF7" w:rsidRPr="00EF2727" w:rsidRDefault="00D14DF7" w:rsidP="0020457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sz w:val="20"/>
                <w:szCs w:val="20"/>
              </w:rPr>
            </w:pPr>
          </w:p>
        </w:tc>
        <w:tc>
          <w:tcPr>
            <w:tcW w:w="4698" w:type="dxa"/>
          </w:tcPr>
          <w:p w14:paraId="4F54F780" w14:textId="77777777" w:rsidR="00D14DF7" w:rsidRPr="00D14DF7" w:rsidRDefault="00D14DF7" w:rsidP="00D14DF7">
            <w:pPr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</w:p>
        </w:tc>
      </w:tr>
      <w:tr w:rsidR="00D14DF7" w:rsidRPr="00EF2727" w14:paraId="7A063418" w14:textId="77777777" w:rsidTr="001D6133">
        <w:trPr>
          <w:jc w:val="center"/>
        </w:trPr>
        <w:tc>
          <w:tcPr>
            <w:tcW w:w="4788" w:type="dxa"/>
          </w:tcPr>
          <w:p w14:paraId="02880318" w14:textId="77777777" w:rsidR="00D14DF7" w:rsidRPr="00D14DF7" w:rsidRDefault="00D14DF7" w:rsidP="00D14DF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AB77D5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Fifth-Grade Performance Indicators</w:t>
            </w:r>
          </w:p>
        </w:tc>
        <w:tc>
          <w:tcPr>
            <w:tcW w:w="270" w:type="dxa"/>
          </w:tcPr>
          <w:p w14:paraId="36EB6166" w14:textId="77777777" w:rsidR="00D14DF7" w:rsidRPr="00EF2727" w:rsidRDefault="00D14DF7" w:rsidP="0020457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F0449F0" w14:textId="77777777" w:rsidR="00D14DF7" w:rsidRPr="00D14DF7" w:rsidRDefault="00D14DF7" w:rsidP="00D14DF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Eighth</w:t>
            </w:r>
            <w:r w:rsidRPr="009950CF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-Grade Performance Indicators</w:t>
            </w:r>
          </w:p>
        </w:tc>
        <w:tc>
          <w:tcPr>
            <w:tcW w:w="270" w:type="dxa"/>
          </w:tcPr>
          <w:p w14:paraId="629582C2" w14:textId="77777777" w:rsidR="00D14DF7" w:rsidRPr="00EF2727" w:rsidRDefault="00D14DF7" w:rsidP="0020457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sz w:val="20"/>
                <w:szCs w:val="20"/>
              </w:rPr>
            </w:pPr>
          </w:p>
        </w:tc>
        <w:tc>
          <w:tcPr>
            <w:tcW w:w="4698" w:type="dxa"/>
          </w:tcPr>
          <w:p w14:paraId="1CC62F02" w14:textId="77777777" w:rsidR="00D14DF7" w:rsidRPr="00D14DF7" w:rsidRDefault="00D14DF7" w:rsidP="00D14DF7">
            <w:pPr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9950CF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High School Performance Indicators</w:t>
            </w:r>
          </w:p>
        </w:tc>
      </w:tr>
      <w:tr w:rsidR="00D14DF7" w:rsidRPr="00EF2727" w14:paraId="53522119" w14:textId="77777777" w:rsidTr="001D6133">
        <w:trPr>
          <w:jc w:val="center"/>
        </w:trPr>
        <w:tc>
          <w:tcPr>
            <w:tcW w:w="4788" w:type="dxa"/>
          </w:tcPr>
          <w:p w14:paraId="5B096AC9" w14:textId="467B549D" w:rsidR="00D14DF7" w:rsidRDefault="00D14DF7" w:rsidP="000D3F33">
            <w:pPr>
              <w:pStyle w:val="ListParagraph"/>
              <w:widowControl w:val="0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D14DF7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Use a variety of media, tools, techniques, and p</w:t>
            </w:r>
            <w:r w:rsidR="00DC7E03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rocesses to create original art</w:t>
            </w:r>
            <w:r w:rsidRPr="00D14DF7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works. (MLR B1)</w:t>
            </w:r>
          </w:p>
          <w:p w14:paraId="13529AC8" w14:textId="6B1FB255" w:rsidR="00D14DF7" w:rsidRDefault="00D14DF7" w:rsidP="000D3F33">
            <w:pPr>
              <w:pStyle w:val="ListParagraph"/>
              <w:widowControl w:val="0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D14DF7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Use Elements of Art and Principles o</w:t>
            </w:r>
            <w:r w:rsidR="00DC7E03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f Design to create original art</w:t>
            </w:r>
            <w:r w:rsidRPr="00D14DF7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works. (MLR B2)</w:t>
            </w:r>
          </w:p>
          <w:p w14:paraId="6308A480" w14:textId="13C79958" w:rsidR="00D14DF7" w:rsidRDefault="00DC7E03" w:rsidP="000D3F33">
            <w:pPr>
              <w:pStyle w:val="ListParagraph"/>
              <w:widowControl w:val="0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Create art</w:t>
            </w:r>
            <w:r w:rsidR="00D14DF7" w:rsidRPr="00D14DF7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works that communicate ideas, feelings, and meanings and demonstrate skill in the use of media, tools, techniques, and processes. (MLR B3)</w:t>
            </w:r>
          </w:p>
          <w:p w14:paraId="5D9BA507" w14:textId="57FD06E7" w:rsidR="00D14DF7" w:rsidRPr="00D14DF7" w:rsidRDefault="00D14DF7" w:rsidP="000D3F33">
            <w:pPr>
              <w:pStyle w:val="ListParagraph"/>
              <w:widowControl w:val="0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D14DF7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Participate in the s</w:t>
            </w:r>
            <w:r w:rsidR="00DC7E03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election and preparation of art</w:t>
            </w:r>
            <w:r w:rsidRPr="00D14DF7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works for display. (MLR B4)</w:t>
            </w:r>
          </w:p>
        </w:tc>
        <w:tc>
          <w:tcPr>
            <w:tcW w:w="270" w:type="dxa"/>
          </w:tcPr>
          <w:p w14:paraId="3716F847" w14:textId="77777777" w:rsidR="00D14DF7" w:rsidRPr="00EF2727" w:rsidRDefault="00D14DF7" w:rsidP="0020457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</w:tcPr>
          <w:p w14:paraId="073F8381" w14:textId="639A1B9D" w:rsidR="00D14DF7" w:rsidRDefault="00D14DF7" w:rsidP="000D3F33">
            <w:pPr>
              <w:pStyle w:val="ListParagraph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D14DF7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Choose suitable media, tools, techniques, and p</w:t>
            </w:r>
            <w:r w:rsidR="00DC7E03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rocesses to create original art</w:t>
            </w:r>
            <w:r w:rsidRPr="00D14DF7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works. (MLR B1)</w:t>
            </w:r>
          </w:p>
          <w:p w14:paraId="2AA498D2" w14:textId="7EA45E3F" w:rsidR="00D14DF7" w:rsidRDefault="00D14DF7" w:rsidP="000D3F33">
            <w:pPr>
              <w:pStyle w:val="ListParagraph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D14DF7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Use Elements of Art and Principles o</w:t>
            </w:r>
            <w:r w:rsidR="00DC7E03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f Design to create original art</w:t>
            </w:r>
            <w:r w:rsidRPr="00D14DF7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works that demonstrate different styles. (MLR B2)</w:t>
            </w:r>
          </w:p>
          <w:p w14:paraId="07878988" w14:textId="32B8D05C" w:rsidR="00D14DF7" w:rsidRDefault="00DC7E03" w:rsidP="000D3F33">
            <w:pPr>
              <w:pStyle w:val="ListParagraph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Create art</w:t>
            </w:r>
            <w:r w:rsidR="00D14DF7" w:rsidRPr="00D14DF7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works that communicate an individual point of view. (MLR B3)</w:t>
            </w:r>
          </w:p>
          <w:p w14:paraId="75B3E6B1" w14:textId="5C315F0F" w:rsidR="00D14DF7" w:rsidRPr="00D14DF7" w:rsidRDefault="00DC7E03" w:rsidP="000D3F33">
            <w:pPr>
              <w:pStyle w:val="ListParagraph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Select and prepare art</w:t>
            </w:r>
            <w:r w:rsidR="00D14DF7" w:rsidRPr="00D14DF7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works for display</w:t>
            </w:r>
            <w:r w:rsidR="00D14DF7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14DF7" w:rsidRPr="00D14DF7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and articulate an artistic justification for their selection. (MLR B4)</w:t>
            </w:r>
          </w:p>
        </w:tc>
        <w:tc>
          <w:tcPr>
            <w:tcW w:w="270" w:type="dxa"/>
          </w:tcPr>
          <w:p w14:paraId="11A60EA9" w14:textId="77777777" w:rsidR="00D14DF7" w:rsidRPr="00EF2727" w:rsidRDefault="00D14DF7" w:rsidP="0020457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sz w:val="20"/>
                <w:szCs w:val="20"/>
              </w:rPr>
            </w:pPr>
          </w:p>
        </w:tc>
        <w:tc>
          <w:tcPr>
            <w:tcW w:w="4698" w:type="dxa"/>
          </w:tcPr>
          <w:p w14:paraId="2A8D34B3" w14:textId="63E0182D" w:rsidR="00D14DF7" w:rsidRDefault="00D14DF7" w:rsidP="000D3F33">
            <w:pPr>
              <w:pStyle w:val="ListParagraph"/>
              <w:widowControl w:val="0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D14DF7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Choose multiple suitable media, tools, techniques, and processes to c</w:t>
            </w:r>
            <w:r w:rsidR="00DC7E03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reate a variety of original art</w:t>
            </w:r>
            <w:r w:rsidRPr="00D14DF7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works. (MLR B1)</w:t>
            </w:r>
          </w:p>
          <w:p w14:paraId="062B7F90" w14:textId="1E6D131D" w:rsidR="00D14DF7" w:rsidRDefault="00D14DF7" w:rsidP="000D3F33">
            <w:pPr>
              <w:pStyle w:val="ListParagraph"/>
              <w:widowControl w:val="0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D14DF7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Use Elements of Art and Principles o</w:t>
            </w:r>
            <w:r w:rsidR="00DC7E03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f Design to create original art</w:t>
            </w:r>
            <w:r w:rsidRPr="00D14DF7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works that demonstrate development of personal style. (MLR B2)</w:t>
            </w:r>
          </w:p>
          <w:p w14:paraId="4DC96432" w14:textId="0FA04C8A" w:rsidR="00D14DF7" w:rsidRDefault="00DC7E03" w:rsidP="000D3F33">
            <w:pPr>
              <w:pStyle w:val="ListParagraph"/>
              <w:widowControl w:val="0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Create a body of original art</w:t>
            </w:r>
            <w:r w:rsidR="00D14DF7" w:rsidRPr="00D14DF7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work. (MLR B3)</w:t>
            </w:r>
          </w:p>
          <w:p w14:paraId="4215A46F" w14:textId="77777777" w:rsidR="00D14DF7" w:rsidRPr="00D14DF7" w:rsidRDefault="00D14DF7" w:rsidP="000D3F33">
            <w:pPr>
              <w:pStyle w:val="ListParagraph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D14DF7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Select, prepare, and help with exhibiting works of art and articulate an artistic justification for their selection. (MLR B4)</w:t>
            </w:r>
          </w:p>
        </w:tc>
      </w:tr>
      <w:tr w:rsidR="001512A9" w:rsidRPr="00057CBD" w14:paraId="12B1BB25" w14:textId="77777777" w:rsidTr="00002B19">
        <w:trPr>
          <w:jc w:val="center"/>
        </w:trPr>
        <w:tc>
          <w:tcPr>
            <w:tcW w:w="14616" w:type="dxa"/>
            <w:gridSpan w:val="5"/>
            <w:shd w:val="clear" w:color="auto" w:fill="2D475E"/>
          </w:tcPr>
          <w:p w14:paraId="10CC8FB5" w14:textId="77777777" w:rsidR="001512A9" w:rsidRPr="00E80833" w:rsidRDefault="00D14DF7" w:rsidP="00057CBD">
            <w:pPr>
              <w:spacing w:before="120" w:after="120"/>
              <w:rPr>
                <w:rFonts w:ascii="Helvetica Neue" w:hAnsi="Helvetica Neue" w:cs="Times New Roman"/>
                <w:color w:val="FFFFFF" w:themeColor="background1"/>
                <w:sz w:val="36"/>
                <w:szCs w:val="36"/>
              </w:rPr>
            </w:pPr>
            <w:r>
              <w:rPr>
                <w:rFonts w:ascii="Helvetica Neue" w:hAnsi="Helvetica Neue" w:cs="Times New Roman"/>
                <w:color w:val="FFFFFF" w:themeColor="background1"/>
                <w:sz w:val="36"/>
                <w:szCs w:val="36"/>
              </w:rPr>
              <w:t>Visual and Performing Arts Graduation Standard 3</w:t>
            </w:r>
          </w:p>
        </w:tc>
      </w:tr>
      <w:tr w:rsidR="007C640D" w:rsidRPr="00127C62" w14:paraId="5506D4BE" w14:textId="77777777" w:rsidTr="001D6133">
        <w:trPr>
          <w:jc w:val="center"/>
        </w:trPr>
        <w:tc>
          <w:tcPr>
            <w:tcW w:w="14616" w:type="dxa"/>
            <w:gridSpan w:val="5"/>
          </w:tcPr>
          <w:p w14:paraId="47652A3F" w14:textId="77777777" w:rsidR="007C640D" w:rsidRPr="00AB5CCD" w:rsidRDefault="00AB5CCD" w:rsidP="009950CF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32"/>
                <w:szCs w:val="32"/>
              </w:rPr>
            </w:pPr>
            <w:r w:rsidRPr="00AB5CCD">
              <w:rPr>
                <w:rFonts w:ascii="Helvetica Neue Bold Condensed" w:hAnsi="Helvetica Neue Bold Condensed" w:cs="Times New Roman"/>
                <w:color w:val="2D475E"/>
                <w:sz w:val="32"/>
                <w:szCs w:val="32"/>
              </w:rPr>
              <w:t>CREATIVE PROBLEM SOLVING</w:t>
            </w:r>
          </w:p>
          <w:p w14:paraId="0F128862" w14:textId="77777777" w:rsidR="007C640D" w:rsidRPr="00AB5CCD" w:rsidRDefault="00AB5CCD" w:rsidP="00E80833">
            <w:pPr>
              <w:spacing w:before="120" w:after="120"/>
              <w:rPr>
                <w:rFonts w:ascii="Helvetica Neue Light" w:hAnsi="Helvetica Neue Light" w:cs="∞ï'68ˇø\ÜÂ'1"/>
                <w:sz w:val="20"/>
                <w:szCs w:val="20"/>
              </w:rPr>
            </w:pPr>
            <w:proofErr w:type="gramStart"/>
            <w:r w:rsidRPr="00AB5CCD">
              <w:rPr>
                <w:rFonts w:ascii="Helvetica Neue Light" w:hAnsi="Helvetica Neue Light" w:cs="∞ï'68ˇø\ÜÂ'1"/>
                <w:sz w:val="20"/>
                <w:szCs w:val="20"/>
              </w:rPr>
              <w:t>Students</w:t>
            </w:r>
            <w:proofErr w:type="gramEnd"/>
            <w:r w:rsidRPr="00AB5CCD">
              <w:rPr>
                <w:rFonts w:ascii="Helvetica Neue Light" w:hAnsi="Helvetica Neue Light" w:cs="∞ï'68ˇø\ÜÂ'1"/>
                <w:sz w:val="20"/>
                <w:szCs w:val="20"/>
              </w:rPr>
              <w:t xml:space="preserve"> approach artistic problem-solving using multiple solutions and the creative process.</w:t>
            </w:r>
          </w:p>
        </w:tc>
      </w:tr>
      <w:tr w:rsidR="001512A9" w:rsidRPr="009950CF" w14:paraId="33C6ED8F" w14:textId="77777777" w:rsidTr="00002B19">
        <w:trPr>
          <w:jc w:val="center"/>
        </w:trPr>
        <w:tc>
          <w:tcPr>
            <w:tcW w:w="4788" w:type="dxa"/>
          </w:tcPr>
          <w:p w14:paraId="021C5F42" w14:textId="77777777" w:rsidR="001512A9" w:rsidRPr="009950CF" w:rsidRDefault="001512A9" w:rsidP="00002B19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  <w:r w:rsidRPr="009950CF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Fifth-Grade Performance Indicators</w:t>
            </w:r>
          </w:p>
        </w:tc>
        <w:tc>
          <w:tcPr>
            <w:tcW w:w="270" w:type="dxa"/>
          </w:tcPr>
          <w:p w14:paraId="157F1F7A" w14:textId="77777777" w:rsidR="001512A9" w:rsidRPr="009950CF" w:rsidRDefault="001512A9" w:rsidP="00002B19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</w:p>
        </w:tc>
        <w:tc>
          <w:tcPr>
            <w:tcW w:w="4590" w:type="dxa"/>
          </w:tcPr>
          <w:p w14:paraId="48E73D26" w14:textId="77777777" w:rsidR="001512A9" w:rsidRPr="009950CF" w:rsidRDefault="001512A9" w:rsidP="00002B19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  <w:r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Eighth</w:t>
            </w:r>
            <w:r w:rsidRPr="009950CF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-Grade Performance Indicators</w:t>
            </w:r>
          </w:p>
        </w:tc>
        <w:tc>
          <w:tcPr>
            <w:tcW w:w="270" w:type="dxa"/>
          </w:tcPr>
          <w:p w14:paraId="6A21C3A1" w14:textId="77777777" w:rsidR="001512A9" w:rsidRPr="009950CF" w:rsidRDefault="001512A9" w:rsidP="00002B19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</w:p>
        </w:tc>
        <w:tc>
          <w:tcPr>
            <w:tcW w:w="4698" w:type="dxa"/>
          </w:tcPr>
          <w:p w14:paraId="2C5AD5C0" w14:textId="77777777" w:rsidR="001512A9" w:rsidRPr="009950CF" w:rsidRDefault="001512A9" w:rsidP="00002B19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  <w:r w:rsidRPr="009950CF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High School Performance Indicators</w:t>
            </w:r>
          </w:p>
        </w:tc>
      </w:tr>
      <w:tr w:rsidR="00336218" w:rsidRPr="00EF2727" w14:paraId="1DDDA507" w14:textId="77777777" w:rsidTr="003561F9">
        <w:trPr>
          <w:jc w:val="center"/>
        </w:trPr>
        <w:tc>
          <w:tcPr>
            <w:tcW w:w="4788" w:type="dxa"/>
          </w:tcPr>
          <w:p w14:paraId="71945360" w14:textId="3F457171" w:rsidR="00AB5CCD" w:rsidRDefault="00DC7E03" w:rsidP="00AB5CCD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Describe creative problem-</w:t>
            </w:r>
            <w:r w:rsidR="00AB5CCD" w:rsidRPr="00AB5CCD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solving steps. (MLR C1)</w:t>
            </w:r>
          </w:p>
          <w:p w14:paraId="624F6E34" w14:textId="77777777" w:rsidR="00336218" w:rsidRPr="00AB5CCD" w:rsidRDefault="00AB5CCD" w:rsidP="00AB5CCD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AB5CCD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Apply creative problem-solving steps. (MLR C1)</w:t>
            </w:r>
          </w:p>
        </w:tc>
        <w:tc>
          <w:tcPr>
            <w:tcW w:w="270" w:type="dxa"/>
          </w:tcPr>
          <w:p w14:paraId="1C43A320" w14:textId="77777777" w:rsidR="00336218" w:rsidRPr="00EF2727" w:rsidRDefault="00336218" w:rsidP="0020457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</w:tcPr>
          <w:p w14:paraId="69D5BB1E" w14:textId="77777777" w:rsidR="00AB5CCD" w:rsidRPr="00AB5CCD" w:rsidRDefault="00AB5CCD" w:rsidP="000D3F33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AB5CCD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Describe creative thinking skills that are part</w:t>
            </w:r>
            <w:r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 xml:space="preserve"> </w:t>
            </w:r>
            <w:r w:rsidRPr="00AB5CCD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of the creative problem-solving process. (MLR C1)</w:t>
            </w:r>
          </w:p>
          <w:p w14:paraId="47786C74" w14:textId="77777777" w:rsidR="00336218" w:rsidRPr="00AB5CCD" w:rsidRDefault="00AB5CCD" w:rsidP="000D3F33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AB5CCD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Apply creative thinking skills that are part of the creative problem-solving process. (MLR C1)</w:t>
            </w:r>
          </w:p>
        </w:tc>
        <w:tc>
          <w:tcPr>
            <w:tcW w:w="270" w:type="dxa"/>
          </w:tcPr>
          <w:p w14:paraId="71E56FF6" w14:textId="77777777" w:rsidR="00336218" w:rsidRPr="00EF2727" w:rsidRDefault="00336218" w:rsidP="00204575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4698" w:type="dxa"/>
          </w:tcPr>
          <w:p w14:paraId="0A0517B2" w14:textId="77777777" w:rsidR="00AB5CCD" w:rsidRPr="000D3F33" w:rsidRDefault="00AB5CCD" w:rsidP="000D3F33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0D3F33">
              <w:rPr>
                <w:rFonts w:ascii="Helvetica Neue Light" w:eastAsia="Arial" w:hAnsi="Helvetica Neue Light" w:cs="Arial"/>
                <w:color w:val="231F20"/>
                <w:sz w:val="20"/>
                <w:szCs w:val="20"/>
              </w:rPr>
              <w:t>Apply creative problem-solving skills to improve or vary their own work and/or the work of others. (MLR C1)</w:t>
            </w:r>
          </w:p>
          <w:p w14:paraId="006ACDBA" w14:textId="77777777" w:rsidR="00AB5CCD" w:rsidRDefault="00AB5CCD" w:rsidP="000D3F33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AB5CCD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Apply creative thinking skills to improve or vary their own work and/or the work of others. (MLR C1)</w:t>
            </w:r>
          </w:p>
          <w:p w14:paraId="1C6305AE" w14:textId="22B19158" w:rsidR="00336218" w:rsidRPr="00AB5CCD" w:rsidRDefault="00DC7E03" w:rsidP="000D3F33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Analyze creative problem-</w:t>
            </w:r>
            <w:r w:rsidR="00AB5CCD" w:rsidRPr="00AB5CCD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solving skills and creative thinking skills to improve or vary their own work and/or the work of others. (MLR C1)</w:t>
            </w:r>
          </w:p>
        </w:tc>
      </w:tr>
      <w:tr w:rsidR="00160B7A" w:rsidRPr="00057CBD" w14:paraId="2CCC72C0" w14:textId="77777777" w:rsidTr="00002B19">
        <w:trPr>
          <w:jc w:val="center"/>
        </w:trPr>
        <w:tc>
          <w:tcPr>
            <w:tcW w:w="14616" w:type="dxa"/>
            <w:gridSpan w:val="5"/>
            <w:shd w:val="clear" w:color="auto" w:fill="2D475E"/>
          </w:tcPr>
          <w:p w14:paraId="5B10C117" w14:textId="77777777" w:rsidR="00160B7A" w:rsidRPr="00E80833" w:rsidRDefault="000D3F33" w:rsidP="00002B19">
            <w:pPr>
              <w:spacing w:before="120" w:after="120"/>
              <w:rPr>
                <w:rFonts w:ascii="Helvetica Neue" w:hAnsi="Helvetica Neue" w:cs="Times New Roman"/>
                <w:color w:val="FFFFFF" w:themeColor="background1"/>
                <w:sz w:val="36"/>
                <w:szCs w:val="36"/>
              </w:rPr>
            </w:pPr>
            <w:r>
              <w:rPr>
                <w:rFonts w:ascii="Helvetica Neue" w:hAnsi="Helvetica Neue" w:cs="Times New Roman"/>
                <w:color w:val="FFFFFF" w:themeColor="background1"/>
                <w:sz w:val="36"/>
                <w:szCs w:val="36"/>
              </w:rPr>
              <w:t>Visual and Performing</w:t>
            </w:r>
            <w:r w:rsidR="00160B7A" w:rsidRPr="00E80833">
              <w:rPr>
                <w:rFonts w:ascii="Helvetica Neue" w:hAnsi="Helvetica Neue" w:cs="Times New Roman"/>
                <w:color w:val="FFFFFF" w:themeColor="background1"/>
                <w:sz w:val="36"/>
                <w:szCs w:val="36"/>
              </w:rPr>
              <w:t xml:space="preserve"> Arts Graduation Standard </w:t>
            </w:r>
            <w:r>
              <w:rPr>
                <w:rFonts w:ascii="Helvetica Neue" w:hAnsi="Helvetica Neue" w:cs="Times New Roman"/>
                <w:color w:val="FFFFFF" w:themeColor="background1"/>
                <w:sz w:val="36"/>
                <w:szCs w:val="36"/>
              </w:rPr>
              <w:t>4</w:t>
            </w:r>
          </w:p>
        </w:tc>
      </w:tr>
      <w:tr w:rsidR="00160B7A" w:rsidRPr="00127C62" w14:paraId="10358061" w14:textId="77777777" w:rsidTr="00002B19">
        <w:trPr>
          <w:jc w:val="center"/>
        </w:trPr>
        <w:tc>
          <w:tcPr>
            <w:tcW w:w="14616" w:type="dxa"/>
            <w:gridSpan w:val="5"/>
          </w:tcPr>
          <w:p w14:paraId="3A5AF463" w14:textId="77777777" w:rsidR="00160B7A" w:rsidRPr="000D3F33" w:rsidRDefault="000D3F33" w:rsidP="00002B19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32"/>
                <w:szCs w:val="32"/>
              </w:rPr>
            </w:pPr>
            <w:r w:rsidRPr="000D3F33">
              <w:rPr>
                <w:rFonts w:ascii="Helvetica Neue Bold Condensed" w:hAnsi="Helvetica Neue Bold Condensed" w:cs="Times New Roman"/>
                <w:color w:val="2D475E"/>
                <w:sz w:val="32"/>
                <w:szCs w:val="32"/>
              </w:rPr>
              <w:t>AESTHETICS AND CRITCISM</w:t>
            </w:r>
          </w:p>
          <w:p w14:paraId="4E5E3C20" w14:textId="77777777" w:rsidR="00160B7A" w:rsidRPr="000D3F33" w:rsidRDefault="000D3F33" w:rsidP="00002B19">
            <w:pPr>
              <w:spacing w:before="120" w:after="120"/>
              <w:rPr>
                <w:rFonts w:ascii="Helvetica Neue Light" w:hAnsi="Helvetica Neue Light" w:cs="∞ï'68ˇø\ÜÂ'1"/>
                <w:sz w:val="20"/>
                <w:szCs w:val="20"/>
              </w:rPr>
            </w:pPr>
            <w:r w:rsidRPr="000D3F33">
              <w:rPr>
                <w:rFonts w:ascii="Helvetica Neue Light" w:hAnsi="Helvetica Neue Light" w:cs="∞ï'68ˇø\ÜÂ'1"/>
                <w:sz w:val="20"/>
                <w:szCs w:val="20"/>
              </w:rPr>
              <w:t>Students describe analyze, interpret, and evaluate art (dance, music, theatre, and visual arts).</w:t>
            </w:r>
          </w:p>
        </w:tc>
      </w:tr>
      <w:tr w:rsidR="00B712DA" w:rsidRPr="009950CF" w14:paraId="21302B9B" w14:textId="77777777" w:rsidTr="00002B19">
        <w:trPr>
          <w:jc w:val="center"/>
        </w:trPr>
        <w:tc>
          <w:tcPr>
            <w:tcW w:w="4788" w:type="dxa"/>
          </w:tcPr>
          <w:p w14:paraId="6F8ABA2A" w14:textId="77777777" w:rsidR="00B712DA" w:rsidRPr="009950CF" w:rsidRDefault="00B712DA" w:rsidP="00002B19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  <w:r w:rsidRPr="009950CF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Fifth-Grade Performance Indicators</w:t>
            </w:r>
          </w:p>
        </w:tc>
        <w:tc>
          <w:tcPr>
            <w:tcW w:w="270" w:type="dxa"/>
          </w:tcPr>
          <w:p w14:paraId="3814CE8D" w14:textId="77777777" w:rsidR="00B712DA" w:rsidRPr="009950CF" w:rsidRDefault="00B712DA" w:rsidP="00002B19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</w:p>
        </w:tc>
        <w:tc>
          <w:tcPr>
            <w:tcW w:w="4590" w:type="dxa"/>
          </w:tcPr>
          <w:p w14:paraId="1144C347" w14:textId="77777777" w:rsidR="00B712DA" w:rsidRPr="009950CF" w:rsidRDefault="00B712DA" w:rsidP="00002B19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  <w:r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Eighth</w:t>
            </w:r>
            <w:r w:rsidRPr="009950CF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-Grade Performance Indicators</w:t>
            </w:r>
          </w:p>
        </w:tc>
        <w:tc>
          <w:tcPr>
            <w:tcW w:w="270" w:type="dxa"/>
          </w:tcPr>
          <w:p w14:paraId="16043C48" w14:textId="77777777" w:rsidR="00B712DA" w:rsidRPr="009950CF" w:rsidRDefault="00B712DA" w:rsidP="00002B19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</w:p>
        </w:tc>
        <w:tc>
          <w:tcPr>
            <w:tcW w:w="4698" w:type="dxa"/>
          </w:tcPr>
          <w:p w14:paraId="3B89668E" w14:textId="77777777" w:rsidR="00B712DA" w:rsidRPr="009950CF" w:rsidRDefault="00B712DA" w:rsidP="00002B19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  <w:r w:rsidRPr="009950CF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High School Performance Indicators</w:t>
            </w:r>
          </w:p>
        </w:tc>
      </w:tr>
      <w:tr w:rsidR="00336218" w:rsidRPr="00BF39E5" w14:paraId="658FA2E3" w14:textId="77777777" w:rsidTr="001D6133">
        <w:trPr>
          <w:jc w:val="center"/>
        </w:trPr>
        <w:tc>
          <w:tcPr>
            <w:tcW w:w="4788" w:type="dxa"/>
          </w:tcPr>
          <w:p w14:paraId="5005A0DD" w14:textId="77777777" w:rsidR="000D3F33" w:rsidRDefault="000D3F33" w:rsidP="000D3F3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0D3F33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Describe and compare art forms by applying grade span appropriate arts concepts, terminology, skills, and processes. (MLR D1a)</w:t>
            </w:r>
          </w:p>
          <w:p w14:paraId="02F92A09" w14:textId="65DD578E" w:rsidR="000D3F33" w:rsidRDefault="000D3F33" w:rsidP="000D3F3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0D3F33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Ask questions about an art form to further understand the concepts, skills, and processes used to create/perform the work of art. (MLR D1b)</w:t>
            </w:r>
          </w:p>
          <w:p w14:paraId="2BCE5664" w14:textId="77777777" w:rsidR="00336218" w:rsidRPr="000D3F33" w:rsidRDefault="000D3F33" w:rsidP="000D3F3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0D3F33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Explain purposes for making art in different times and places, including cultural traditions, personal expression, and communication of beliefs. (MLR D1c)</w:t>
            </w:r>
          </w:p>
        </w:tc>
        <w:tc>
          <w:tcPr>
            <w:tcW w:w="270" w:type="dxa"/>
          </w:tcPr>
          <w:p w14:paraId="25D4F9DF" w14:textId="77777777" w:rsidR="00336218" w:rsidRPr="00BF39E5" w:rsidRDefault="00336218" w:rsidP="00181AA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682ABB0" w14:textId="77777777" w:rsidR="000D3F33" w:rsidRDefault="000D3F33" w:rsidP="000D3F3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0D3F33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Compare and analyze art forms by applying grade span appropriate concepts, vocabulary skills, and processes. (MLR D1a)</w:t>
            </w:r>
          </w:p>
          <w:p w14:paraId="0E016A50" w14:textId="54CDFC1D" w:rsidR="000D3F33" w:rsidRDefault="000D3F33" w:rsidP="000D3F3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0D3F33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Compare the q</w:t>
            </w:r>
            <w:r w:rsidR="00DC7E03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uality and effectiveness of art</w:t>
            </w:r>
            <w:r w:rsidRPr="000D3F33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works using multiple criteri</w:t>
            </w:r>
            <w:r w:rsidR="0049049A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a from observations, print and/</w:t>
            </w:r>
            <w:r w:rsidRPr="000D3F33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or non-print sources. (MLR D1b)</w:t>
            </w:r>
          </w:p>
          <w:p w14:paraId="67583DC7" w14:textId="77777777" w:rsidR="000D3F33" w:rsidRDefault="000D3F33" w:rsidP="000D3F3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0D3F33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Compare the effectiveness of selected media, techniques, and processes in communicating ideas. (MLR D1c)</w:t>
            </w:r>
          </w:p>
          <w:p w14:paraId="3F46D668" w14:textId="2A92FA4A" w:rsidR="00336218" w:rsidRPr="000D3F33" w:rsidRDefault="000D3F33" w:rsidP="000D3F3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0D3F33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Explain and compare differ</w:t>
            </w:r>
            <w:r w:rsidR="00DC7E03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ent purposes of artists and art</w:t>
            </w:r>
            <w:r w:rsidRPr="000D3F33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work in the context of place and time. (MLR D1d)</w:t>
            </w:r>
          </w:p>
        </w:tc>
        <w:tc>
          <w:tcPr>
            <w:tcW w:w="270" w:type="dxa"/>
          </w:tcPr>
          <w:p w14:paraId="1B9C28D4" w14:textId="77777777" w:rsidR="00336218" w:rsidRPr="00BF39E5" w:rsidRDefault="00336218" w:rsidP="00181AA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4698" w:type="dxa"/>
          </w:tcPr>
          <w:p w14:paraId="50D706B6" w14:textId="79A8D365" w:rsidR="000D3F33" w:rsidRDefault="000D3F33" w:rsidP="000D3F3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0D3F33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Describe, analyze, interpret, and evaluate art forms by applying concepts, terminology, skills</w:t>
            </w:r>
            <w:r w:rsidR="0049049A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,</w:t>
            </w:r>
            <w:r w:rsidRPr="000D3F33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 xml:space="preserve"> and processes of the discipline. (MLR D1a)</w:t>
            </w:r>
          </w:p>
          <w:p w14:paraId="642948B6" w14:textId="77777777" w:rsidR="000D3F33" w:rsidRDefault="000D3F33" w:rsidP="000D3F3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0D3F33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Analyze and evaluate varied interpretations of works of art using evidence from observations and a variety of print and/or non-print sources. (MLR D1b)</w:t>
            </w:r>
          </w:p>
          <w:p w14:paraId="1ED74ABB" w14:textId="77777777" w:rsidR="000D3F33" w:rsidRDefault="000D3F33" w:rsidP="000D3F3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0D3F33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Identify the difference between a personal opinion and an informed judgment. (MLR D1c)</w:t>
            </w:r>
          </w:p>
          <w:p w14:paraId="445AAEE4" w14:textId="77777777" w:rsidR="00336218" w:rsidRDefault="000D3F33" w:rsidP="000D3F3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0D3F33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Research and explain how art and artists reflect</w:t>
            </w:r>
            <w:r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 xml:space="preserve"> a</w:t>
            </w:r>
            <w:r w:rsidRPr="000D3F33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nd shape their time and culture. (MLR D1d)</w:t>
            </w:r>
          </w:p>
          <w:p w14:paraId="65F43B31" w14:textId="77777777" w:rsidR="000B6888" w:rsidRPr="000B6888" w:rsidRDefault="000B6888" w:rsidP="000B6888">
            <w:pPr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</w:p>
        </w:tc>
      </w:tr>
      <w:tr w:rsidR="007C640D" w:rsidRPr="00057CBD" w14:paraId="17CF2A5D" w14:textId="77777777" w:rsidTr="001D6133">
        <w:trPr>
          <w:jc w:val="center"/>
        </w:trPr>
        <w:tc>
          <w:tcPr>
            <w:tcW w:w="14616" w:type="dxa"/>
            <w:gridSpan w:val="5"/>
            <w:shd w:val="clear" w:color="auto" w:fill="2D475E"/>
          </w:tcPr>
          <w:p w14:paraId="5268C15F" w14:textId="77777777" w:rsidR="007C640D" w:rsidRPr="00E80833" w:rsidRDefault="000D3F33" w:rsidP="00057CBD">
            <w:pPr>
              <w:spacing w:before="120" w:after="120"/>
              <w:rPr>
                <w:rFonts w:ascii="Helvetica Neue" w:hAnsi="Helvetica Neue" w:cs="Times New Roman"/>
                <w:color w:val="FFFFFF" w:themeColor="background1"/>
                <w:sz w:val="36"/>
                <w:szCs w:val="36"/>
              </w:rPr>
            </w:pPr>
            <w:r>
              <w:rPr>
                <w:rFonts w:ascii="Helvetica Neue" w:hAnsi="Helvetica Neue" w:cs="Times New Roman"/>
                <w:color w:val="FFFFFF" w:themeColor="background1"/>
                <w:sz w:val="36"/>
                <w:szCs w:val="36"/>
              </w:rPr>
              <w:t>Visual and Performing Arts Graduation Standard 5</w:t>
            </w:r>
          </w:p>
        </w:tc>
      </w:tr>
      <w:tr w:rsidR="007C640D" w:rsidRPr="00BF39E5" w14:paraId="2CBFF407" w14:textId="77777777" w:rsidTr="001D6133">
        <w:trPr>
          <w:jc w:val="center"/>
        </w:trPr>
        <w:tc>
          <w:tcPr>
            <w:tcW w:w="14616" w:type="dxa"/>
            <w:gridSpan w:val="5"/>
          </w:tcPr>
          <w:p w14:paraId="0198E4E4" w14:textId="77777777" w:rsidR="007C640D" w:rsidRPr="000D3F33" w:rsidRDefault="000D3F33" w:rsidP="009950CF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32"/>
                <w:szCs w:val="32"/>
              </w:rPr>
            </w:pPr>
            <w:r w:rsidRPr="000D3F33">
              <w:rPr>
                <w:rFonts w:ascii="Helvetica Neue Bold Condensed" w:hAnsi="Helvetica Neue Bold Condensed" w:cs="Times New Roman"/>
                <w:color w:val="2D475E"/>
                <w:sz w:val="32"/>
                <w:szCs w:val="32"/>
              </w:rPr>
              <w:t>CONNECTIONS</w:t>
            </w:r>
          </w:p>
          <w:p w14:paraId="6191ADA8" w14:textId="6398BA07" w:rsidR="007C640D" w:rsidRPr="000D3F33" w:rsidRDefault="000D3F33" w:rsidP="00E80833">
            <w:pPr>
              <w:spacing w:before="120" w:after="120"/>
              <w:rPr>
                <w:rFonts w:ascii="Helvetica Neue Light" w:hAnsi="Helvetica Neue Light" w:cs="∞ï'68ˇø\ÜÂ'1"/>
                <w:sz w:val="20"/>
                <w:szCs w:val="20"/>
              </w:rPr>
            </w:pPr>
            <w:r w:rsidRPr="000D3F33">
              <w:rPr>
                <w:rFonts w:ascii="Helvetica Neue Light" w:hAnsi="Helvetica Neue Light" w:cs="∞ï'68ˇø\ÜÂ'1"/>
                <w:sz w:val="20"/>
                <w:szCs w:val="20"/>
              </w:rPr>
              <w:t>Students understand the relationship among the arts, history</w:t>
            </w:r>
            <w:r w:rsidR="00DC7E03">
              <w:rPr>
                <w:rFonts w:ascii="Helvetica Neue Light" w:hAnsi="Helvetica Neue Light" w:cs="∞ï'68ˇø\ÜÂ'1"/>
                <w:sz w:val="20"/>
                <w:szCs w:val="20"/>
              </w:rPr>
              <w:t>,</w:t>
            </w:r>
            <w:bookmarkStart w:id="0" w:name="_GoBack"/>
            <w:bookmarkEnd w:id="0"/>
            <w:r w:rsidRPr="000D3F33">
              <w:rPr>
                <w:rFonts w:ascii="Helvetica Neue Light" w:hAnsi="Helvetica Neue Light" w:cs="∞ï'68ˇø\ÜÂ'1"/>
                <w:sz w:val="20"/>
                <w:szCs w:val="20"/>
              </w:rPr>
              <w:t xml:space="preserve"> and world culture; and they make connections among the arts and to other disciplines, to </w:t>
            </w:r>
            <w:proofErr w:type="gramStart"/>
            <w:r w:rsidRPr="000D3F33">
              <w:rPr>
                <w:rFonts w:ascii="Helvetica Neue Light" w:hAnsi="Helvetica Neue Light" w:cs="∞ï'68ˇø\ÜÂ'1"/>
                <w:sz w:val="20"/>
                <w:szCs w:val="20"/>
              </w:rPr>
              <w:t>goal-setting</w:t>
            </w:r>
            <w:proofErr w:type="gramEnd"/>
            <w:r w:rsidRPr="000D3F33">
              <w:rPr>
                <w:rFonts w:ascii="Helvetica Neue Light" w:hAnsi="Helvetica Neue Light" w:cs="∞ï'68ˇø\ÜÂ'1"/>
                <w:sz w:val="20"/>
                <w:szCs w:val="20"/>
              </w:rPr>
              <w:t>, and to interpersonal interaction.</w:t>
            </w:r>
          </w:p>
        </w:tc>
      </w:tr>
      <w:tr w:rsidR="00EB197C" w:rsidRPr="009950CF" w14:paraId="0D3EDB22" w14:textId="77777777" w:rsidTr="00002B19">
        <w:trPr>
          <w:jc w:val="center"/>
        </w:trPr>
        <w:tc>
          <w:tcPr>
            <w:tcW w:w="4788" w:type="dxa"/>
          </w:tcPr>
          <w:p w14:paraId="5B01885C" w14:textId="77777777" w:rsidR="00EB197C" w:rsidRPr="009950CF" w:rsidRDefault="00EB197C" w:rsidP="00002B19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  <w:r w:rsidRPr="009950CF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Fifth-Grade Performance Indicators</w:t>
            </w:r>
          </w:p>
        </w:tc>
        <w:tc>
          <w:tcPr>
            <w:tcW w:w="270" w:type="dxa"/>
          </w:tcPr>
          <w:p w14:paraId="64D906C3" w14:textId="77777777" w:rsidR="00EB197C" w:rsidRPr="009950CF" w:rsidRDefault="00EB197C" w:rsidP="00002B19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</w:p>
        </w:tc>
        <w:tc>
          <w:tcPr>
            <w:tcW w:w="4590" w:type="dxa"/>
          </w:tcPr>
          <w:p w14:paraId="74E562C5" w14:textId="77777777" w:rsidR="00EB197C" w:rsidRPr="009950CF" w:rsidRDefault="00EB197C" w:rsidP="00002B19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  <w:r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Eighth</w:t>
            </w:r>
            <w:r w:rsidRPr="009950CF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-Grade Performance Indicators</w:t>
            </w:r>
          </w:p>
        </w:tc>
        <w:tc>
          <w:tcPr>
            <w:tcW w:w="270" w:type="dxa"/>
          </w:tcPr>
          <w:p w14:paraId="1F0B0A0B" w14:textId="77777777" w:rsidR="00EB197C" w:rsidRPr="009950CF" w:rsidRDefault="00EB197C" w:rsidP="00002B19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</w:p>
        </w:tc>
        <w:tc>
          <w:tcPr>
            <w:tcW w:w="4698" w:type="dxa"/>
          </w:tcPr>
          <w:p w14:paraId="058CFFD2" w14:textId="77777777" w:rsidR="00EB197C" w:rsidRPr="009950CF" w:rsidRDefault="00EB197C" w:rsidP="00002B19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  <w:r w:rsidRPr="009950CF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High School Performance Indicators</w:t>
            </w:r>
          </w:p>
        </w:tc>
      </w:tr>
      <w:tr w:rsidR="00336218" w:rsidRPr="006B0B5E" w14:paraId="21F1DFDF" w14:textId="77777777" w:rsidTr="001D6133">
        <w:trPr>
          <w:jc w:val="center"/>
        </w:trPr>
        <w:tc>
          <w:tcPr>
            <w:tcW w:w="4788" w:type="dxa"/>
          </w:tcPr>
          <w:p w14:paraId="3F695189" w14:textId="77777777" w:rsidR="000D3F33" w:rsidRDefault="000D3F33" w:rsidP="000D3F33">
            <w:pPr>
              <w:pStyle w:val="ListParagraph"/>
              <w:widowControl w:val="0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0D3F33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Explain that the visual/ performing arts help people understand history and/or world cultures. (MLR E1)</w:t>
            </w:r>
          </w:p>
          <w:p w14:paraId="4669D8B9" w14:textId="77777777" w:rsidR="000D3F33" w:rsidRPr="000D3F33" w:rsidRDefault="000D3F33" w:rsidP="000D3F33">
            <w:pPr>
              <w:pStyle w:val="ListParagraph"/>
              <w:widowControl w:val="0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0D3F33">
              <w:rPr>
                <w:rFonts w:ascii="Helvetica Neue Light" w:hAnsi="Helvetica Neue Light" w:cs="3òhˇø\ÜÂ'1"/>
                <w:color w:val="000000"/>
                <w:sz w:val="20"/>
                <w:szCs w:val="20"/>
              </w:rPr>
              <w:t>Describe characteristics shared between and among the arts and other disciplines. (MLR E2)</w:t>
            </w:r>
          </w:p>
          <w:p w14:paraId="65AC16E2" w14:textId="77777777" w:rsidR="00336218" w:rsidRDefault="000D3F33" w:rsidP="000D3F33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0D3F33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Identify and demonstrate choices that will lead to success in the arts including time management, interpersonal interactions, skill development, and goal setting. (MLR E3)</w:t>
            </w:r>
          </w:p>
          <w:p w14:paraId="15F6C89A" w14:textId="77777777" w:rsidR="000D3F33" w:rsidRDefault="000D3F33" w:rsidP="000D3F33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0D3F33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Describe the contribution of the arts on lifestyle and career choices. (MLR E4)</w:t>
            </w:r>
          </w:p>
          <w:p w14:paraId="377A7005" w14:textId="77777777" w:rsidR="000D3F33" w:rsidRPr="000D3F33" w:rsidRDefault="000D3F33" w:rsidP="000D3F33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0D3F33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Identify and demonstrate the positive interpersonal skills necessary to get along with others and participate in the arts. (MLR E5)</w:t>
            </w:r>
          </w:p>
        </w:tc>
        <w:tc>
          <w:tcPr>
            <w:tcW w:w="270" w:type="dxa"/>
          </w:tcPr>
          <w:p w14:paraId="6F2852DE" w14:textId="77777777" w:rsidR="00336218" w:rsidRPr="006B0B5E" w:rsidRDefault="00336218" w:rsidP="00181AA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90013CB" w14:textId="77777777" w:rsidR="000B6888" w:rsidRDefault="000D3F33" w:rsidP="000B6888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0D3F33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Compare products of the visual/performing arts to understand history and/or world cultures. (MLR E1)</w:t>
            </w:r>
          </w:p>
          <w:p w14:paraId="13044A69" w14:textId="77777777" w:rsidR="000D3F33" w:rsidRPr="000B6888" w:rsidRDefault="000D3F33" w:rsidP="000B6888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0B6888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Explain skills and concepts that are similar across disciplines. (MLR E2)</w:t>
            </w:r>
          </w:p>
          <w:p w14:paraId="26A754C5" w14:textId="77777777" w:rsidR="00336218" w:rsidRDefault="000D3F33" w:rsidP="000B6888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0D3F33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Set goals related to time management, interpersonal interactions, or skill development that will lead to success in the arts. (MLR E3)</w:t>
            </w:r>
          </w:p>
          <w:p w14:paraId="7C6BCD00" w14:textId="77777777" w:rsidR="000D3F33" w:rsidRDefault="000B6888" w:rsidP="000B6888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0B6888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Explain the impact of artistic and career choices on self, others, and the natural and man-made environment. (MLR E4)</w:t>
            </w:r>
          </w:p>
          <w:p w14:paraId="4EA4651F" w14:textId="77777777" w:rsidR="000B6888" w:rsidRPr="000D3F33" w:rsidRDefault="000B6888" w:rsidP="000B6888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0B6888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Demonstrate positive interpersonal skills and analyze how interpersonal skills affect participation in the arts. (MLR E5)</w:t>
            </w:r>
          </w:p>
        </w:tc>
        <w:tc>
          <w:tcPr>
            <w:tcW w:w="270" w:type="dxa"/>
          </w:tcPr>
          <w:p w14:paraId="13C8344D" w14:textId="77777777" w:rsidR="00336218" w:rsidRPr="006B0B5E" w:rsidRDefault="00336218" w:rsidP="00181AA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4698" w:type="dxa"/>
          </w:tcPr>
          <w:p w14:paraId="028B1FE1" w14:textId="77777777" w:rsidR="000B6888" w:rsidRDefault="000B6888" w:rsidP="000B6888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0B6888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Analyze the characteristics and purposes of products of the visual/performing arts to understand history and/or world cultures. (MLR E1)</w:t>
            </w:r>
          </w:p>
          <w:p w14:paraId="2E52AD2B" w14:textId="77777777" w:rsidR="000B6888" w:rsidRDefault="000B6888" w:rsidP="000B6888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0B6888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Analyze skills and concepts that are similar across disciplines. (MLR E2)</w:t>
            </w:r>
          </w:p>
          <w:p w14:paraId="34CA0777" w14:textId="77777777" w:rsidR="000B6888" w:rsidRDefault="000B6888" w:rsidP="000B6888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0B6888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Make short-term and long-term goals based on rigorous criteria and related to time management, interpersonal interactions, or skill development that will lead to success in the arts. (MLR E3)</w:t>
            </w:r>
          </w:p>
          <w:p w14:paraId="458D3D97" w14:textId="77777777" w:rsidR="000B6888" w:rsidRPr="000B6888" w:rsidRDefault="000B6888" w:rsidP="000B6888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0B6888">
              <w:rPr>
                <w:rFonts w:ascii="Helvetica Neue Light" w:hAnsi="Helvetica Neue Light" w:cs="lFhˇø\ÜÂ'1"/>
                <w:color w:val="000000"/>
                <w:sz w:val="20"/>
                <w:szCs w:val="20"/>
              </w:rPr>
              <w:t>Explain how knowledge of the arts relates to school-to-school and school-to-work transitions and other career and life decisions including the recognition that the arts are a means of renewal and recreation. (MLR E4)</w:t>
            </w:r>
          </w:p>
          <w:p w14:paraId="5680B022" w14:textId="77777777" w:rsidR="000B6888" w:rsidRPr="000B6888" w:rsidRDefault="000B6888" w:rsidP="000B6888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0B6888">
              <w:rPr>
                <w:rFonts w:ascii="Helvetica Neue Light" w:hAnsi="Helvetica Neue Light" w:cs="lFhˇø\ÜÂ'1"/>
                <w:color w:val="000000"/>
                <w:sz w:val="20"/>
                <w:szCs w:val="20"/>
              </w:rPr>
              <w:t>Demonstrate positive interpersonal skills and reflect on the impact of interpersonal skills on personal success in the arts. (MLR E5)</w:t>
            </w:r>
          </w:p>
        </w:tc>
      </w:tr>
    </w:tbl>
    <w:p w14:paraId="5726277B" w14:textId="77777777" w:rsidR="00127C62" w:rsidRPr="00127C62" w:rsidRDefault="00127C62" w:rsidP="00127C62">
      <w:pPr>
        <w:rPr>
          <w:rFonts w:ascii="Helvetica Neue" w:hAnsi="Helvetica Neue"/>
        </w:rPr>
      </w:pPr>
    </w:p>
    <w:sectPr w:rsidR="00127C62" w:rsidRPr="00127C62" w:rsidSect="00EE4567">
      <w:footerReference w:type="even" r:id="rId8"/>
      <w:footerReference w:type="default" r:id="rId9"/>
      <w:footerReference w:type="first" r:id="rId10"/>
      <w:pgSz w:w="15840" w:h="12240" w:orient="landscape"/>
      <w:pgMar w:top="576" w:right="720" w:bottom="576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21423" w14:textId="77777777" w:rsidR="0077683A" w:rsidRDefault="0077683A" w:rsidP="003C7A3D">
      <w:r>
        <w:separator/>
      </w:r>
    </w:p>
  </w:endnote>
  <w:endnote w:type="continuationSeparator" w:id="0">
    <w:p w14:paraId="036D60E2" w14:textId="77777777" w:rsidR="0077683A" w:rsidRDefault="0077683A" w:rsidP="003C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Bold Condensed">
    <w:panose1 w:val="02000806000000020004"/>
    <w:charset w:val="00"/>
    <w:family w:val="auto"/>
    <w:pitch w:val="variable"/>
    <w:sig w:usb0="A00002FF" w:usb1="5000205A" w:usb2="00000000" w:usb3="00000000" w:csb0="00000001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”û'68ˇø\Ü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‚E'68ˇø\Ü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ÀÚµ'68ˇø\Ü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∞ï'68ˇø\Ü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3òhˇø\Ü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Fhˇø\Ü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28CE5" w14:textId="77777777" w:rsidR="0077683A" w:rsidRDefault="0077683A" w:rsidP="00335E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642B86" w14:textId="77777777" w:rsidR="0077683A" w:rsidRDefault="0077683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02AA7" w14:textId="77777777" w:rsidR="0077683A" w:rsidRPr="003C7A3D" w:rsidRDefault="0077683A" w:rsidP="00335EE0">
    <w:pPr>
      <w:pStyle w:val="Footer"/>
      <w:framePr w:wrap="around" w:vAnchor="text" w:hAnchor="margin" w:xAlign="center" w:y="1"/>
      <w:rPr>
        <w:rStyle w:val="PageNumber"/>
        <w:rFonts w:ascii="Helvetica Neue Light" w:hAnsi="Helvetica Neue Light"/>
        <w:color w:val="808080" w:themeColor="background1" w:themeShade="80"/>
        <w:sz w:val="20"/>
        <w:szCs w:val="20"/>
      </w:rPr>
    </w:pPr>
    <w:r w:rsidRPr="003C7A3D">
      <w:rPr>
        <w:rStyle w:val="PageNumber"/>
        <w:rFonts w:ascii="Helvetica Neue Light" w:hAnsi="Helvetica Neue Light"/>
        <w:color w:val="808080" w:themeColor="background1" w:themeShade="80"/>
        <w:sz w:val="20"/>
        <w:szCs w:val="20"/>
      </w:rPr>
      <w:fldChar w:fldCharType="begin"/>
    </w:r>
    <w:r w:rsidRPr="003C7A3D">
      <w:rPr>
        <w:rStyle w:val="PageNumber"/>
        <w:rFonts w:ascii="Helvetica Neue Light" w:hAnsi="Helvetica Neue Light"/>
        <w:color w:val="808080" w:themeColor="background1" w:themeShade="80"/>
        <w:sz w:val="20"/>
        <w:szCs w:val="20"/>
      </w:rPr>
      <w:instrText xml:space="preserve">PAGE  </w:instrText>
    </w:r>
    <w:r w:rsidRPr="003C7A3D">
      <w:rPr>
        <w:rStyle w:val="PageNumber"/>
        <w:rFonts w:ascii="Helvetica Neue Light" w:hAnsi="Helvetica Neue Light"/>
        <w:color w:val="808080" w:themeColor="background1" w:themeShade="80"/>
        <w:sz w:val="20"/>
        <w:szCs w:val="20"/>
      </w:rPr>
      <w:fldChar w:fldCharType="separate"/>
    </w:r>
    <w:r w:rsidR="002F7124">
      <w:rPr>
        <w:rStyle w:val="PageNumber"/>
        <w:rFonts w:ascii="Helvetica Neue Light" w:hAnsi="Helvetica Neue Light"/>
        <w:noProof/>
        <w:color w:val="808080" w:themeColor="background1" w:themeShade="80"/>
        <w:sz w:val="20"/>
        <w:szCs w:val="20"/>
      </w:rPr>
      <w:t>6</w:t>
    </w:r>
    <w:r w:rsidRPr="003C7A3D">
      <w:rPr>
        <w:rStyle w:val="PageNumber"/>
        <w:rFonts w:ascii="Helvetica Neue Light" w:hAnsi="Helvetica Neue Light"/>
        <w:color w:val="808080" w:themeColor="background1" w:themeShade="80"/>
        <w:sz w:val="20"/>
        <w:szCs w:val="20"/>
      </w:rPr>
      <w:fldChar w:fldCharType="end"/>
    </w:r>
  </w:p>
  <w:p w14:paraId="34F10549" w14:textId="622CA615" w:rsidR="0077683A" w:rsidRPr="00E80833" w:rsidRDefault="0077683A" w:rsidP="00091CF2">
    <w:pPr>
      <w:widowControl w:val="0"/>
      <w:autoSpaceDE w:val="0"/>
      <w:autoSpaceDN w:val="0"/>
      <w:adjustRightInd w:val="0"/>
      <w:rPr>
        <w:rFonts w:ascii="Helvetica Neue Light" w:hAnsi="Helvetica Neue Light"/>
        <w:color w:val="7F7F7F" w:themeColor="text1" w:themeTint="80"/>
        <w:sz w:val="16"/>
        <w:szCs w:val="16"/>
      </w:rPr>
    </w:pPr>
    <w:r>
      <w:rPr>
        <w:rFonts w:ascii="Helvetica Neue Light" w:hAnsi="Helvetica Neue Light"/>
        <w:color w:val="7F7F7F" w:themeColor="text1" w:themeTint="80"/>
        <w:sz w:val="16"/>
        <w:szCs w:val="16"/>
      </w:rPr>
      <w:t>Visual and Performing Arts</w:t>
    </w:r>
    <w:r w:rsidRPr="00E80833">
      <w:rPr>
        <w:rFonts w:ascii="Helvetica Neue Light" w:hAnsi="Helvetica Neue Light"/>
        <w:color w:val="7F7F7F" w:themeColor="text1" w:themeTint="80"/>
        <w:sz w:val="16"/>
        <w:szCs w:val="16"/>
      </w:rPr>
      <w:t xml:space="preserve"> – Sample Graduation Standards and Performance Indicators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B4D96" w14:textId="77777777" w:rsidR="0077683A" w:rsidRDefault="0077683A" w:rsidP="00091CF2">
    <w:pPr>
      <w:widowControl w:val="0"/>
      <w:autoSpaceDE w:val="0"/>
      <w:autoSpaceDN w:val="0"/>
      <w:adjustRightInd w:val="0"/>
      <w:rPr>
        <w:rFonts w:ascii="Helvetica Neue Light" w:hAnsi="Helvetica Neue Light" w:cs="Times New Roman"/>
        <w:color w:val="1A1A1A"/>
        <w:sz w:val="14"/>
        <w:szCs w:val="14"/>
      </w:rPr>
    </w:pPr>
  </w:p>
  <w:p w14:paraId="44BC490F" w14:textId="77777777" w:rsidR="0077683A" w:rsidRPr="00091CF2" w:rsidRDefault="0077683A" w:rsidP="00091CF2">
    <w:pPr>
      <w:widowControl w:val="0"/>
      <w:autoSpaceDE w:val="0"/>
      <w:autoSpaceDN w:val="0"/>
      <w:adjustRightInd w:val="0"/>
      <w:rPr>
        <w:rFonts w:ascii="Helvetica Neue Light" w:hAnsi="Helvetica Neue Light" w:cs="Times New Roman"/>
        <w:color w:val="1A1A1A"/>
        <w:sz w:val="14"/>
        <w:szCs w:val="14"/>
      </w:rPr>
    </w:pPr>
    <w:r w:rsidRPr="00091CF2">
      <w:rPr>
        <w:rFonts w:ascii="Helvetica Neue Light" w:hAnsi="Helvetica Neue Light" w:cs="Times New Roman"/>
        <w:color w:val="1A1A1A"/>
        <w:sz w:val="14"/>
        <w:szCs w:val="14"/>
      </w:rPr>
      <w:t xml:space="preserve">This work by </w:t>
    </w:r>
    <w:r w:rsidRPr="00091CF2">
      <w:rPr>
        <w:rFonts w:ascii="Helvetica Neue Light" w:hAnsi="Helvetica Neue Light" w:cs="Times New Roman"/>
        <w:color w:val="59B2FF"/>
        <w:sz w:val="14"/>
        <w:szCs w:val="14"/>
      </w:rPr>
      <w:t xml:space="preserve">Great Schools Partnership </w:t>
    </w:r>
    <w:r w:rsidRPr="00091CF2">
      <w:rPr>
        <w:rFonts w:ascii="Helvetica Neue Light" w:hAnsi="Helvetica Neue Light" w:cs="Times New Roman"/>
        <w:color w:val="1A1A1A"/>
        <w:sz w:val="14"/>
        <w:szCs w:val="14"/>
      </w:rPr>
      <w:t xml:space="preserve">and the </w:t>
    </w:r>
    <w:r w:rsidRPr="00091CF2">
      <w:rPr>
        <w:rFonts w:ascii="Helvetica Neue Light" w:hAnsi="Helvetica Neue Light" w:cs="Times New Roman"/>
        <w:color w:val="59B2FF"/>
        <w:sz w:val="14"/>
        <w:szCs w:val="14"/>
      </w:rPr>
      <w:t xml:space="preserve">Maine Department of Education </w:t>
    </w:r>
    <w:r w:rsidRPr="00091CF2">
      <w:rPr>
        <w:rFonts w:ascii="Helvetica Neue Light" w:hAnsi="Helvetica Neue Light" w:cs="Times New Roman"/>
        <w:color w:val="1A1A1A"/>
        <w:sz w:val="14"/>
        <w:szCs w:val="14"/>
      </w:rPr>
      <w:t>is licensed under a</w:t>
    </w:r>
  </w:p>
  <w:p w14:paraId="064BAEED" w14:textId="77777777" w:rsidR="0077683A" w:rsidRPr="00057CBD" w:rsidRDefault="0077683A">
    <w:pPr>
      <w:pStyle w:val="Footer"/>
      <w:rPr>
        <w:rFonts w:ascii="Helvetica Neue Light" w:hAnsi="Helvetica Neue Light"/>
      </w:rPr>
    </w:pPr>
    <w:r w:rsidRPr="00091CF2">
      <w:rPr>
        <w:rFonts w:ascii="Helvetica Neue Light" w:hAnsi="Helvetica Neue Light" w:cs="Times New Roman"/>
        <w:color w:val="59B2FF"/>
        <w:sz w:val="14"/>
        <w:szCs w:val="14"/>
      </w:rPr>
      <w:t>Creative Commons Attribution-</w:t>
    </w:r>
    <w:proofErr w:type="spellStart"/>
    <w:r w:rsidRPr="00091CF2">
      <w:rPr>
        <w:rFonts w:ascii="Helvetica Neue Light" w:hAnsi="Helvetica Neue Light" w:cs="Times New Roman"/>
        <w:color w:val="59B2FF"/>
        <w:sz w:val="14"/>
        <w:szCs w:val="14"/>
      </w:rPr>
      <w:t>NonCommercial</w:t>
    </w:r>
    <w:proofErr w:type="spellEnd"/>
    <w:r w:rsidRPr="00091CF2">
      <w:rPr>
        <w:rFonts w:ascii="Helvetica Neue Light" w:hAnsi="Helvetica Neue Light" w:cs="Times New Roman"/>
        <w:color w:val="59B2FF"/>
        <w:sz w:val="14"/>
        <w:szCs w:val="14"/>
      </w:rPr>
      <w:t>-</w:t>
    </w:r>
    <w:proofErr w:type="spellStart"/>
    <w:r w:rsidRPr="00091CF2">
      <w:rPr>
        <w:rFonts w:ascii="Helvetica Neue Light" w:hAnsi="Helvetica Neue Light" w:cs="Times New Roman"/>
        <w:color w:val="59B2FF"/>
        <w:sz w:val="14"/>
        <w:szCs w:val="14"/>
      </w:rPr>
      <w:t>ShareAlike</w:t>
    </w:r>
    <w:proofErr w:type="spellEnd"/>
    <w:r w:rsidRPr="00091CF2">
      <w:rPr>
        <w:rFonts w:ascii="Helvetica Neue Light" w:hAnsi="Helvetica Neue Light" w:cs="Times New Roman"/>
        <w:color w:val="59B2FF"/>
        <w:sz w:val="14"/>
        <w:szCs w:val="14"/>
      </w:rPr>
      <w:t xml:space="preserve"> 4.0 International License</w:t>
    </w:r>
    <w:r w:rsidRPr="00091CF2">
      <w:rPr>
        <w:rFonts w:ascii="Helvetica Neue Light" w:hAnsi="Helvetica Neue Light" w:cs="Times New Roman"/>
        <w:color w:val="1A1A1A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57FBC" w14:textId="77777777" w:rsidR="0077683A" w:rsidRDefault="0077683A" w:rsidP="003C7A3D">
      <w:r>
        <w:separator/>
      </w:r>
    </w:p>
  </w:footnote>
  <w:footnote w:type="continuationSeparator" w:id="0">
    <w:p w14:paraId="51F59B56" w14:textId="77777777" w:rsidR="0077683A" w:rsidRDefault="0077683A" w:rsidP="003C7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3E1A"/>
    <w:multiLevelType w:val="hybridMultilevel"/>
    <w:tmpl w:val="A46406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17D61"/>
    <w:multiLevelType w:val="hybridMultilevel"/>
    <w:tmpl w:val="8536115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EF337C"/>
    <w:multiLevelType w:val="multilevel"/>
    <w:tmpl w:val="172C55A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C561D"/>
    <w:multiLevelType w:val="hybridMultilevel"/>
    <w:tmpl w:val="A46406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F187F"/>
    <w:multiLevelType w:val="hybridMultilevel"/>
    <w:tmpl w:val="E3B2BD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72256"/>
    <w:multiLevelType w:val="hybridMultilevel"/>
    <w:tmpl w:val="7C4E456C"/>
    <w:lvl w:ilvl="0" w:tplc="D7FC8F4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4040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B2E61"/>
    <w:multiLevelType w:val="hybridMultilevel"/>
    <w:tmpl w:val="D4C04D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25212A"/>
    <w:multiLevelType w:val="hybridMultilevel"/>
    <w:tmpl w:val="049A06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2E5628"/>
    <w:multiLevelType w:val="hybridMultilevel"/>
    <w:tmpl w:val="A46406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7E63DD"/>
    <w:multiLevelType w:val="hybridMultilevel"/>
    <w:tmpl w:val="A46406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080157"/>
    <w:multiLevelType w:val="hybridMultilevel"/>
    <w:tmpl w:val="297A84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B276E3"/>
    <w:multiLevelType w:val="hybridMultilevel"/>
    <w:tmpl w:val="4E94F8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F50FCA"/>
    <w:multiLevelType w:val="hybridMultilevel"/>
    <w:tmpl w:val="C76E6C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C0E7FE9"/>
    <w:multiLevelType w:val="hybridMultilevel"/>
    <w:tmpl w:val="063802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02437E"/>
    <w:multiLevelType w:val="hybridMultilevel"/>
    <w:tmpl w:val="E21E28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5F6DA1"/>
    <w:multiLevelType w:val="hybridMultilevel"/>
    <w:tmpl w:val="5B2C3388"/>
    <w:lvl w:ilvl="0" w:tplc="318EA3B2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B37104"/>
    <w:multiLevelType w:val="hybridMultilevel"/>
    <w:tmpl w:val="A46406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907369"/>
    <w:multiLevelType w:val="hybridMultilevel"/>
    <w:tmpl w:val="8CFAD5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5B7C7B"/>
    <w:multiLevelType w:val="hybridMultilevel"/>
    <w:tmpl w:val="B05C51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8C38ED"/>
    <w:multiLevelType w:val="hybridMultilevel"/>
    <w:tmpl w:val="3D2AD7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247392"/>
    <w:multiLevelType w:val="hybridMultilevel"/>
    <w:tmpl w:val="172C55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5207E2"/>
    <w:multiLevelType w:val="hybridMultilevel"/>
    <w:tmpl w:val="259AE3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111597"/>
    <w:multiLevelType w:val="hybridMultilevel"/>
    <w:tmpl w:val="DC845B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747979"/>
    <w:multiLevelType w:val="hybridMultilevel"/>
    <w:tmpl w:val="D9A65880"/>
    <w:lvl w:ilvl="0" w:tplc="B854DE08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7A5377"/>
    <w:multiLevelType w:val="hybridMultilevel"/>
    <w:tmpl w:val="A46406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CF0F7E"/>
    <w:multiLevelType w:val="hybridMultilevel"/>
    <w:tmpl w:val="146276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87FFE"/>
    <w:multiLevelType w:val="hybridMultilevel"/>
    <w:tmpl w:val="A46406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9A7ED5"/>
    <w:multiLevelType w:val="hybridMultilevel"/>
    <w:tmpl w:val="08E0E9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4E11E8"/>
    <w:multiLevelType w:val="hybridMultilevel"/>
    <w:tmpl w:val="3A9830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D944B4"/>
    <w:multiLevelType w:val="hybridMultilevel"/>
    <w:tmpl w:val="063802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C462F8"/>
    <w:multiLevelType w:val="hybridMultilevel"/>
    <w:tmpl w:val="E6FAA2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8F2571"/>
    <w:multiLevelType w:val="hybridMultilevel"/>
    <w:tmpl w:val="4EF6AE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5E0CB7"/>
    <w:multiLevelType w:val="hybridMultilevel"/>
    <w:tmpl w:val="8CFAD5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393630"/>
    <w:multiLevelType w:val="hybridMultilevel"/>
    <w:tmpl w:val="F6C0D1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4C1610C"/>
    <w:multiLevelType w:val="hybridMultilevel"/>
    <w:tmpl w:val="063802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A77C86"/>
    <w:multiLevelType w:val="hybridMultilevel"/>
    <w:tmpl w:val="FA74DD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97D0C1D"/>
    <w:multiLevelType w:val="hybridMultilevel"/>
    <w:tmpl w:val="6F3A91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A6C6780"/>
    <w:multiLevelType w:val="hybridMultilevel"/>
    <w:tmpl w:val="D8A84D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DF1566A"/>
    <w:multiLevelType w:val="hybridMultilevel"/>
    <w:tmpl w:val="C0D64E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DF2E3F"/>
    <w:multiLevelType w:val="hybridMultilevel"/>
    <w:tmpl w:val="063802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47245E"/>
    <w:multiLevelType w:val="hybridMultilevel"/>
    <w:tmpl w:val="B9DA77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3941D4E"/>
    <w:multiLevelType w:val="hybridMultilevel"/>
    <w:tmpl w:val="A46406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7AF1D64"/>
    <w:multiLevelType w:val="hybridMultilevel"/>
    <w:tmpl w:val="9A88E61C"/>
    <w:lvl w:ilvl="0" w:tplc="BD6A0D5A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9AE39F7"/>
    <w:multiLevelType w:val="hybridMultilevel"/>
    <w:tmpl w:val="F76685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5C197B57"/>
    <w:multiLevelType w:val="hybridMultilevel"/>
    <w:tmpl w:val="35D462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D0847FB"/>
    <w:multiLevelType w:val="hybridMultilevel"/>
    <w:tmpl w:val="5AF4B00E"/>
    <w:lvl w:ilvl="0" w:tplc="C4E05C5C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D94319E"/>
    <w:multiLevelType w:val="hybridMultilevel"/>
    <w:tmpl w:val="98A22A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EED760C"/>
    <w:multiLevelType w:val="hybridMultilevel"/>
    <w:tmpl w:val="07383C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0C3740A"/>
    <w:multiLevelType w:val="hybridMultilevel"/>
    <w:tmpl w:val="C46E3A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1FC4B46"/>
    <w:multiLevelType w:val="hybridMultilevel"/>
    <w:tmpl w:val="EA3459D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2441262"/>
    <w:multiLevelType w:val="hybridMultilevel"/>
    <w:tmpl w:val="E6FAA2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42E7779"/>
    <w:multiLevelType w:val="hybridMultilevel"/>
    <w:tmpl w:val="6AA229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83B64D3"/>
    <w:multiLevelType w:val="hybridMultilevel"/>
    <w:tmpl w:val="8488D336"/>
    <w:lvl w:ilvl="0" w:tplc="150EFE8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BB53B51"/>
    <w:multiLevelType w:val="hybridMultilevel"/>
    <w:tmpl w:val="C9149F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6D343770"/>
    <w:multiLevelType w:val="hybridMultilevel"/>
    <w:tmpl w:val="258274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FB53294"/>
    <w:multiLevelType w:val="hybridMultilevel"/>
    <w:tmpl w:val="A46406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FB66AD5"/>
    <w:multiLevelType w:val="hybridMultilevel"/>
    <w:tmpl w:val="A46406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2405EDE"/>
    <w:multiLevelType w:val="hybridMultilevel"/>
    <w:tmpl w:val="467091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99634F4"/>
    <w:multiLevelType w:val="hybridMultilevel"/>
    <w:tmpl w:val="66262A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99A493E"/>
    <w:multiLevelType w:val="hybridMultilevel"/>
    <w:tmpl w:val="29DC40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EF00D74"/>
    <w:multiLevelType w:val="hybridMultilevel"/>
    <w:tmpl w:val="B254E4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EFA1CE5"/>
    <w:multiLevelType w:val="hybridMultilevel"/>
    <w:tmpl w:val="D3226A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FCB54B3"/>
    <w:multiLevelType w:val="hybridMultilevel"/>
    <w:tmpl w:val="A46406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6"/>
  </w:num>
  <w:num w:numId="3">
    <w:abstractNumId w:val="50"/>
  </w:num>
  <w:num w:numId="4">
    <w:abstractNumId w:val="44"/>
  </w:num>
  <w:num w:numId="5">
    <w:abstractNumId w:val="48"/>
  </w:num>
  <w:num w:numId="6">
    <w:abstractNumId w:val="22"/>
  </w:num>
  <w:num w:numId="7">
    <w:abstractNumId w:val="25"/>
  </w:num>
  <w:num w:numId="8">
    <w:abstractNumId w:val="37"/>
  </w:num>
  <w:num w:numId="9">
    <w:abstractNumId w:val="27"/>
  </w:num>
  <w:num w:numId="10">
    <w:abstractNumId w:val="20"/>
  </w:num>
  <w:num w:numId="11">
    <w:abstractNumId w:val="15"/>
  </w:num>
  <w:num w:numId="12">
    <w:abstractNumId w:val="4"/>
  </w:num>
  <w:num w:numId="13">
    <w:abstractNumId w:val="52"/>
  </w:num>
  <w:num w:numId="14">
    <w:abstractNumId w:val="45"/>
  </w:num>
  <w:num w:numId="15">
    <w:abstractNumId w:val="54"/>
  </w:num>
  <w:num w:numId="16">
    <w:abstractNumId w:val="23"/>
  </w:num>
  <w:num w:numId="17">
    <w:abstractNumId w:val="42"/>
  </w:num>
  <w:num w:numId="18">
    <w:abstractNumId w:val="10"/>
  </w:num>
  <w:num w:numId="19">
    <w:abstractNumId w:val="51"/>
  </w:num>
  <w:num w:numId="20">
    <w:abstractNumId w:val="14"/>
  </w:num>
  <w:num w:numId="21">
    <w:abstractNumId w:val="61"/>
  </w:num>
  <w:num w:numId="22">
    <w:abstractNumId w:val="5"/>
  </w:num>
  <w:num w:numId="23">
    <w:abstractNumId w:val="59"/>
  </w:num>
  <w:num w:numId="24">
    <w:abstractNumId w:val="58"/>
  </w:num>
  <w:num w:numId="25">
    <w:abstractNumId w:val="47"/>
  </w:num>
  <w:num w:numId="26">
    <w:abstractNumId w:val="43"/>
  </w:num>
  <w:num w:numId="27">
    <w:abstractNumId w:val="46"/>
  </w:num>
  <w:num w:numId="28">
    <w:abstractNumId w:val="19"/>
  </w:num>
  <w:num w:numId="29">
    <w:abstractNumId w:val="6"/>
  </w:num>
  <w:num w:numId="30">
    <w:abstractNumId w:val="18"/>
  </w:num>
  <w:num w:numId="31">
    <w:abstractNumId w:val="17"/>
  </w:num>
  <w:num w:numId="32">
    <w:abstractNumId w:val="28"/>
  </w:num>
  <w:num w:numId="33">
    <w:abstractNumId w:val="31"/>
  </w:num>
  <w:num w:numId="34">
    <w:abstractNumId w:val="1"/>
  </w:num>
  <w:num w:numId="35">
    <w:abstractNumId w:val="11"/>
  </w:num>
  <w:num w:numId="36">
    <w:abstractNumId w:val="49"/>
  </w:num>
  <w:num w:numId="37">
    <w:abstractNumId w:val="35"/>
  </w:num>
  <w:num w:numId="38">
    <w:abstractNumId w:val="12"/>
  </w:num>
  <w:num w:numId="39">
    <w:abstractNumId w:val="53"/>
  </w:num>
  <w:num w:numId="40">
    <w:abstractNumId w:val="57"/>
  </w:num>
  <w:num w:numId="41">
    <w:abstractNumId w:val="33"/>
  </w:num>
  <w:num w:numId="42">
    <w:abstractNumId w:val="29"/>
  </w:num>
  <w:num w:numId="43">
    <w:abstractNumId w:val="24"/>
  </w:num>
  <w:num w:numId="44">
    <w:abstractNumId w:val="26"/>
  </w:num>
  <w:num w:numId="45">
    <w:abstractNumId w:val="9"/>
  </w:num>
  <w:num w:numId="46">
    <w:abstractNumId w:val="0"/>
  </w:num>
  <w:num w:numId="47">
    <w:abstractNumId w:val="56"/>
  </w:num>
  <w:num w:numId="48">
    <w:abstractNumId w:val="62"/>
  </w:num>
  <w:num w:numId="49">
    <w:abstractNumId w:val="41"/>
  </w:num>
  <w:num w:numId="50">
    <w:abstractNumId w:val="8"/>
  </w:num>
  <w:num w:numId="51">
    <w:abstractNumId w:val="16"/>
  </w:num>
  <w:num w:numId="52">
    <w:abstractNumId w:val="55"/>
  </w:num>
  <w:num w:numId="53">
    <w:abstractNumId w:val="39"/>
  </w:num>
  <w:num w:numId="54">
    <w:abstractNumId w:val="60"/>
  </w:num>
  <w:num w:numId="55">
    <w:abstractNumId w:val="32"/>
  </w:num>
  <w:num w:numId="56">
    <w:abstractNumId w:val="34"/>
  </w:num>
  <w:num w:numId="57">
    <w:abstractNumId w:val="7"/>
  </w:num>
  <w:num w:numId="58">
    <w:abstractNumId w:val="21"/>
  </w:num>
  <w:num w:numId="59">
    <w:abstractNumId w:val="13"/>
  </w:num>
  <w:num w:numId="60">
    <w:abstractNumId w:val="40"/>
  </w:num>
  <w:num w:numId="61">
    <w:abstractNumId w:val="30"/>
  </w:num>
  <w:num w:numId="62">
    <w:abstractNumId w:val="2"/>
  </w:num>
  <w:num w:numId="63">
    <w:abstractNumId w:val="3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C62"/>
    <w:rsid w:val="00002B19"/>
    <w:rsid w:val="00057CBD"/>
    <w:rsid w:val="00091CF2"/>
    <w:rsid w:val="000B6888"/>
    <w:rsid w:val="000C5570"/>
    <w:rsid w:val="000D3F33"/>
    <w:rsid w:val="00104E36"/>
    <w:rsid w:val="00112754"/>
    <w:rsid w:val="00127C62"/>
    <w:rsid w:val="001331CC"/>
    <w:rsid w:val="001512A9"/>
    <w:rsid w:val="001548FA"/>
    <w:rsid w:val="00160B7A"/>
    <w:rsid w:val="00181AAB"/>
    <w:rsid w:val="001D6133"/>
    <w:rsid w:val="0020333D"/>
    <w:rsid w:val="00204575"/>
    <w:rsid w:val="00216E1B"/>
    <w:rsid w:val="002419BE"/>
    <w:rsid w:val="002F7124"/>
    <w:rsid w:val="00325ADD"/>
    <w:rsid w:val="00335EE0"/>
    <w:rsid w:val="00336218"/>
    <w:rsid w:val="003561F9"/>
    <w:rsid w:val="00393402"/>
    <w:rsid w:val="003C7A3D"/>
    <w:rsid w:val="004030A5"/>
    <w:rsid w:val="004428DB"/>
    <w:rsid w:val="0049049A"/>
    <w:rsid w:val="00561BF5"/>
    <w:rsid w:val="005F5A53"/>
    <w:rsid w:val="00615A03"/>
    <w:rsid w:val="006B0B5E"/>
    <w:rsid w:val="006B1B4A"/>
    <w:rsid w:val="006D3765"/>
    <w:rsid w:val="00741C9E"/>
    <w:rsid w:val="007746E0"/>
    <w:rsid w:val="0077683A"/>
    <w:rsid w:val="00791DE7"/>
    <w:rsid w:val="007C640D"/>
    <w:rsid w:val="0083794A"/>
    <w:rsid w:val="00852295"/>
    <w:rsid w:val="009146BC"/>
    <w:rsid w:val="00915C31"/>
    <w:rsid w:val="0096471B"/>
    <w:rsid w:val="009950CF"/>
    <w:rsid w:val="009D2DAB"/>
    <w:rsid w:val="00A26308"/>
    <w:rsid w:val="00A30A8E"/>
    <w:rsid w:val="00A35EB0"/>
    <w:rsid w:val="00A907D2"/>
    <w:rsid w:val="00AA102F"/>
    <w:rsid w:val="00AB5CCD"/>
    <w:rsid w:val="00AB77D5"/>
    <w:rsid w:val="00AC516C"/>
    <w:rsid w:val="00AD4A70"/>
    <w:rsid w:val="00AE1FC5"/>
    <w:rsid w:val="00AE7B51"/>
    <w:rsid w:val="00B712DA"/>
    <w:rsid w:val="00B90D84"/>
    <w:rsid w:val="00BA0345"/>
    <w:rsid w:val="00BB47EE"/>
    <w:rsid w:val="00BF39E5"/>
    <w:rsid w:val="00C0611A"/>
    <w:rsid w:val="00C27590"/>
    <w:rsid w:val="00D14DF7"/>
    <w:rsid w:val="00D252B6"/>
    <w:rsid w:val="00D43B98"/>
    <w:rsid w:val="00DC7E03"/>
    <w:rsid w:val="00E80833"/>
    <w:rsid w:val="00EB197C"/>
    <w:rsid w:val="00ED78A5"/>
    <w:rsid w:val="00EE4567"/>
    <w:rsid w:val="00EF18F0"/>
    <w:rsid w:val="00EF2727"/>
    <w:rsid w:val="00F40D00"/>
    <w:rsid w:val="00F4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7B13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7C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5E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102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C7A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A3D"/>
  </w:style>
  <w:style w:type="character" w:styleId="PageNumber">
    <w:name w:val="page number"/>
    <w:basedOn w:val="DefaultParagraphFont"/>
    <w:uiPriority w:val="99"/>
    <w:semiHidden/>
    <w:unhideWhenUsed/>
    <w:rsid w:val="003C7A3D"/>
  </w:style>
  <w:style w:type="paragraph" w:styleId="Header">
    <w:name w:val="header"/>
    <w:basedOn w:val="Normal"/>
    <w:link w:val="HeaderChar"/>
    <w:uiPriority w:val="99"/>
    <w:unhideWhenUsed/>
    <w:rsid w:val="003C7A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A3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7C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5E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102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C7A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A3D"/>
  </w:style>
  <w:style w:type="character" w:styleId="PageNumber">
    <w:name w:val="page number"/>
    <w:basedOn w:val="DefaultParagraphFont"/>
    <w:uiPriority w:val="99"/>
    <w:semiHidden/>
    <w:unhideWhenUsed/>
    <w:rsid w:val="003C7A3D"/>
  </w:style>
  <w:style w:type="paragraph" w:styleId="Header">
    <w:name w:val="header"/>
    <w:basedOn w:val="Normal"/>
    <w:link w:val="HeaderChar"/>
    <w:uiPriority w:val="99"/>
    <w:unhideWhenUsed/>
    <w:rsid w:val="003C7A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2012</Words>
  <Characters>12076</Characters>
  <Application>Microsoft Macintosh Word</Application>
  <DocSecurity>0</DocSecurity>
  <Lines>12076</Lines>
  <Paragraphs>2012</Paragraphs>
  <ScaleCrop>false</ScaleCrop>
  <Company>Great Schools Partnership</Company>
  <LinksUpToDate>false</LinksUpToDate>
  <CharactersWithSpaces>12076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Hart</dc:creator>
  <cp:keywords/>
  <dc:description/>
  <cp:lastModifiedBy>Blythe Armitage</cp:lastModifiedBy>
  <cp:revision>2</cp:revision>
  <cp:lastPrinted>2015-04-29T16:18:00Z</cp:lastPrinted>
  <dcterms:created xsi:type="dcterms:W3CDTF">2015-05-06T18:12:00Z</dcterms:created>
  <dcterms:modified xsi:type="dcterms:W3CDTF">2015-05-06T18:12:00Z</dcterms:modified>
</cp:coreProperties>
</file>